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AFCD2" w14:textId="77777777" w:rsidR="001C0F69" w:rsidRPr="001C0F69" w:rsidRDefault="001C0F69" w:rsidP="001C0F69">
      <w:pPr>
        <w:tabs>
          <w:tab w:val="center" w:pos="4513"/>
          <w:tab w:val="right" w:pos="9026"/>
        </w:tabs>
        <w:spacing w:after="0" w:line="240" w:lineRule="auto"/>
        <w:rPr>
          <w:rFonts w:eastAsia="Calibri" w:cstheme="minorHAnsi"/>
          <w:noProof/>
          <w:color w:val="ED7D31" w:themeColor="accent2"/>
          <w:lang w:eastAsia="en-NZ"/>
        </w:rPr>
      </w:pPr>
    </w:p>
    <w:p w14:paraId="32531F5B" w14:textId="23B304AD" w:rsidR="001C0F69" w:rsidRPr="001C0F69" w:rsidRDefault="001C0F69" w:rsidP="001C0F69">
      <w:pPr>
        <w:tabs>
          <w:tab w:val="center" w:pos="4513"/>
          <w:tab w:val="right" w:pos="9026"/>
        </w:tabs>
        <w:spacing w:after="0" w:line="240" w:lineRule="auto"/>
        <w:rPr>
          <w:rFonts w:eastAsia="Calibri" w:cstheme="minorHAnsi"/>
          <w:noProof/>
          <w:color w:val="00B0F0"/>
          <w:sz w:val="36"/>
          <w:szCs w:val="36"/>
          <w:lang w:eastAsia="en-NZ"/>
        </w:rPr>
      </w:pPr>
      <w:r w:rsidRPr="001C0F69">
        <w:rPr>
          <w:rFonts w:eastAsia="Calibri" w:cstheme="minorHAnsi"/>
          <w:noProof/>
          <w:color w:val="00B0F0"/>
          <w:sz w:val="36"/>
          <w:szCs w:val="36"/>
          <w:lang w:eastAsia="en-NZ"/>
        </w:rPr>
        <w:t>JOB DESCRIPTION</w:t>
      </w:r>
    </w:p>
    <w:p w14:paraId="25C71659" w14:textId="77777777" w:rsidR="001C0F69" w:rsidRPr="001C0F69" w:rsidRDefault="001C0F69" w:rsidP="001C0F69">
      <w:pPr>
        <w:tabs>
          <w:tab w:val="center" w:pos="4513"/>
          <w:tab w:val="right" w:pos="9026"/>
        </w:tabs>
        <w:spacing w:after="0" w:line="240" w:lineRule="auto"/>
        <w:rPr>
          <w:rFonts w:eastAsia="Calibri" w:cstheme="minorHAnsi"/>
          <w:color w:val="ED7D31" w:themeColor="accent2"/>
        </w:rPr>
      </w:pPr>
    </w:p>
    <w:tbl>
      <w:tblPr>
        <w:tblStyle w:val="TableGrid"/>
        <w:tblW w:w="9016" w:type="dxa"/>
        <w:tblBorders>
          <w:top w:val="none" w:sz="0" w:space="0" w:color="auto"/>
          <w:left w:val="none" w:sz="0" w:space="0" w:color="auto"/>
          <w:bottom w:val="single" w:sz="12" w:space="0" w:color="00B0F0"/>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1C0F69" w:rsidRPr="001C0F69" w14:paraId="7A273807" w14:textId="77777777" w:rsidTr="001C0F69">
        <w:tc>
          <w:tcPr>
            <w:tcW w:w="2122" w:type="dxa"/>
            <w:hideMark/>
          </w:tcPr>
          <w:p w14:paraId="634E7862" w14:textId="77777777" w:rsidR="001C0F69" w:rsidRPr="001C0F69" w:rsidRDefault="001C0F69" w:rsidP="001C0F69">
            <w:pPr>
              <w:tabs>
                <w:tab w:val="left" w:pos="1701"/>
                <w:tab w:val="left" w:pos="2552"/>
              </w:tabs>
              <w:spacing w:line="360" w:lineRule="auto"/>
              <w:rPr>
                <w:rFonts w:eastAsia="Calibri" w:cstheme="minorHAnsi"/>
                <w:b/>
              </w:rPr>
            </w:pPr>
            <w:bookmarkStart w:id="0" w:name="_Hlk46508222"/>
            <w:r w:rsidRPr="001C0F69">
              <w:rPr>
                <w:rFonts w:eastAsia="Calibri" w:cstheme="minorHAnsi"/>
                <w:b/>
              </w:rPr>
              <w:t>JOB TITLE:</w:t>
            </w:r>
          </w:p>
        </w:tc>
        <w:tc>
          <w:tcPr>
            <w:tcW w:w="6894" w:type="dxa"/>
          </w:tcPr>
          <w:p w14:paraId="546D24BD" w14:textId="2E2C60AA" w:rsidR="001C0F69" w:rsidRPr="001C0F69" w:rsidRDefault="001C0F69" w:rsidP="001C0F69">
            <w:pPr>
              <w:widowControl w:val="0"/>
              <w:tabs>
                <w:tab w:val="left" w:pos="1701"/>
                <w:tab w:val="left" w:pos="2552"/>
              </w:tabs>
              <w:spacing w:line="360" w:lineRule="auto"/>
              <w:rPr>
                <w:rFonts w:eastAsia="Calibri" w:cstheme="minorHAnsi"/>
                <w:bCs/>
              </w:rPr>
            </w:pPr>
            <w:r w:rsidRPr="001C0F69">
              <w:rPr>
                <w:rFonts w:eastAsia="Calibri" w:cstheme="minorHAnsi"/>
                <w:bCs/>
              </w:rPr>
              <w:t>Trades Academy Tutor</w:t>
            </w:r>
          </w:p>
        </w:tc>
      </w:tr>
      <w:tr w:rsidR="001C0F69" w:rsidRPr="001C0F69" w14:paraId="1828F710" w14:textId="77777777" w:rsidTr="001C0F69">
        <w:tc>
          <w:tcPr>
            <w:tcW w:w="2122" w:type="dxa"/>
            <w:hideMark/>
          </w:tcPr>
          <w:p w14:paraId="4D9D6EC9" w14:textId="77777777" w:rsidR="001C0F69" w:rsidRPr="001C0F69" w:rsidRDefault="001C0F69" w:rsidP="001C0F69">
            <w:pPr>
              <w:widowControl w:val="0"/>
              <w:tabs>
                <w:tab w:val="left" w:pos="1701"/>
                <w:tab w:val="left" w:pos="2552"/>
              </w:tabs>
              <w:spacing w:line="360" w:lineRule="auto"/>
              <w:rPr>
                <w:rFonts w:eastAsia="Calibri" w:cstheme="minorHAnsi"/>
                <w:b/>
              </w:rPr>
            </w:pPr>
            <w:r w:rsidRPr="001C0F69">
              <w:rPr>
                <w:rFonts w:eastAsia="Calibri" w:cstheme="minorHAnsi"/>
                <w:b/>
              </w:rPr>
              <w:t>GROUP:</w:t>
            </w:r>
          </w:p>
        </w:tc>
        <w:tc>
          <w:tcPr>
            <w:tcW w:w="6894" w:type="dxa"/>
          </w:tcPr>
          <w:p w14:paraId="2BAFF3CE" w14:textId="2FE7C0D8" w:rsidR="001C0F69" w:rsidRPr="001C0F69" w:rsidRDefault="003F18EE" w:rsidP="001C0F69">
            <w:pPr>
              <w:widowControl w:val="0"/>
              <w:tabs>
                <w:tab w:val="left" w:pos="1701"/>
                <w:tab w:val="left" w:pos="2552"/>
              </w:tabs>
              <w:spacing w:line="360" w:lineRule="auto"/>
              <w:rPr>
                <w:rFonts w:eastAsia="Calibri" w:cstheme="minorHAnsi"/>
                <w:bCs/>
              </w:rPr>
            </w:pPr>
            <w:r>
              <w:rPr>
                <w:rFonts w:eastAsia="Calibri" w:cstheme="minorHAnsi"/>
                <w:bCs/>
              </w:rPr>
              <w:t xml:space="preserve">Academic </w:t>
            </w:r>
          </w:p>
        </w:tc>
      </w:tr>
      <w:tr w:rsidR="001C0F69" w:rsidRPr="001C0F69" w14:paraId="33085AD0" w14:textId="77777777" w:rsidTr="001C0F69">
        <w:tc>
          <w:tcPr>
            <w:tcW w:w="2122" w:type="dxa"/>
            <w:hideMark/>
          </w:tcPr>
          <w:p w14:paraId="769AD064" w14:textId="77777777" w:rsidR="001C0F69" w:rsidRPr="001C0F69" w:rsidRDefault="001C0F69" w:rsidP="001C0F69">
            <w:pPr>
              <w:widowControl w:val="0"/>
              <w:tabs>
                <w:tab w:val="left" w:pos="1701"/>
                <w:tab w:val="left" w:pos="2552"/>
              </w:tabs>
              <w:spacing w:line="360" w:lineRule="auto"/>
              <w:rPr>
                <w:rFonts w:eastAsia="Calibri" w:cstheme="minorHAnsi"/>
                <w:b/>
              </w:rPr>
            </w:pPr>
            <w:r w:rsidRPr="001C0F69">
              <w:rPr>
                <w:rFonts w:eastAsia="Calibri" w:cstheme="minorHAnsi"/>
                <w:b/>
              </w:rPr>
              <w:t>TEAM:</w:t>
            </w:r>
          </w:p>
        </w:tc>
        <w:tc>
          <w:tcPr>
            <w:tcW w:w="6894" w:type="dxa"/>
          </w:tcPr>
          <w:p w14:paraId="2C397348" w14:textId="0673DB15" w:rsidR="001C0F69" w:rsidRPr="001C0F69" w:rsidRDefault="003F18EE" w:rsidP="001C0F69">
            <w:pPr>
              <w:widowControl w:val="0"/>
              <w:tabs>
                <w:tab w:val="left" w:pos="1701"/>
                <w:tab w:val="left" w:pos="2552"/>
              </w:tabs>
              <w:spacing w:line="360" w:lineRule="auto"/>
              <w:rPr>
                <w:rFonts w:eastAsia="Calibri" w:cstheme="minorHAnsi"/>
                <w:bCs/>
              </w:rPr>
            </w:pPr>
            <w:r>
              <w:rPr>
                <w:rFonts w:eastAsia="Calibri" w:cstheme="minorHAnsi"/>
                <w:bCs/>
              </w:rPr>
              <w:t>Vocational Pathways</w:t>
            </w:r>
          </w:p>
        </w:tc>
      </w:tr>
      <w:tr w:rsidR="007D5129" w:rsidRPr="001C0F69" w14:paraId="223BF49E" w14:textId="77777777" w:rsidTr="001C0F69">
        <w:tc>
          <w:tcPr>
            <w:tcW w:w="2122" w:type="dxa"/>
          </w:tcPr>
          <w:p w14:paraId="63A4289C" w14:textId="5D9674AF" w:rsidR="007D5129" w:rsidRPr="001C0F69" w:rsidRDefault="007D5129" w:rsidP="001C0F69">
            <w:pPr>
              <w:widowControl w:val="0"/>
              <w:tabs>
                <w:tab w:val="left" w:pos="1701"/>
                <w:tab w:val="left" w:pos="2552"/>
              </w:tabs>
              <w:spacing w:line="360" w:lineRule="auto"/>
              <w:rPr>
                <w:rFonts w:eastAsia="Calibri" w:cstheme="minorHAnsi"/>
                <w:b/>
              </w:rPr>
            </w:pPr>
            <w:r>
              <w:rPr>
                <w:rFonts w:eastAsia="Calibri" w:cstheme="minorHAnsi"/>
                <w:b/>
              </w:rPr>
              <w:t xml:space="preserve">SUB </w:t>
            </w:r>
            <w:r w:rsidRPr="001C0F69">
              <w:rPr>
                <w:rFonts w:eastAsia="Calibri" w:cstheme="minorHAnsi"/>
                <w:b/>
              </w:rPr>
              <w:t>TEAM:</w:t>
            </w:r>
          </w:p>
        </w:tc>
        <w:tc>
          <w:tcPr>
            <w:tcW w:w="6894" w:type="dxa"/>
          </w:tcPr>
          <w:p w14:paraId="2BB6E355" w14:textId="25A85E24" w:rsidR="007D5129" w:rsidRDefault="007D5129" w:rsidP="001C0F69">
            <w:pPr>
              <w:widowControl w:val="0"/>
              <w:tabs>
                <w:tab w:val="left" w:pos="1701"/>
                <w:tab w:val="left" w:pos="2552"/>
              </w:tabs>
              <w:spacing w:line="360" w:lineRule="auto"/>
              <w:rPr>
                <w:rFonts w:eastAsia="Calibri" w:cstheme="minorHAnsi"/>
                <w:bCs/>
              </w:rPr>
            </w:pPr>
            <w:r>
              <w:rPr>
                <w:rFonts w:eastAsia="Calibri" w:cstheme="minorHAnsi"/>
                <w:bCs/>
              </w:rPr>
              <w:t>Trades Academy</w:t>
            </w:r>
          </w:p>
        </w:tc>
      </w:tr>
      <w:tr w:rsidR="001C0F69" w:rsidRPr="001C0F69" w14:paraId="44B7DEC8" w14:textId="77777777" w:rsidTr="001C0F69">
        <w:tc>
          <w:tcPr>
            <w:tcW w:w="2122" w:type="dxa"/>
            <w:hideMark/>
          </w:tcPr>
          <w:p w14:paraId="6290A63E" w14:textId="77777777" w:rsidR="001C0F69" w:rsidRPr="001C0F69" w:rsidRDefault="001C0F69" w:rsidP="001C0F69">
            <w:pPr>
              <w:widowControl w:val="0"/>
              <w:tabs>
                <w:tab w:val="left" w:pos="1701"/>
                <w:tab w:val="left" w:pos="2552"/>
              </w:tabs>
              <w:spacing w:line="360" w:lineRule="auto"/>
              <w:rPr>
                <w:rFonts w:eastAsia="Calibri" w:cstheme="minorHAnsi"/>
                <w:b/>
              </w:rPr>
            </w:pPr>
            <w:r w:rsidRPr="001C0F69">
              <w:rPr>
                <w:rFonts w:eastAsia="Calibri" w:cstheme="minorHAnsi"/>
                <w:b/>
              </w:rPr>
              <w:t>REPORTS TO:</w:t>
            </w:r>
          </w:p>
        </w:tc>
        <w:tc>
          <w:tcPr>
            <w:tcW w:w="6894" w:type="dxa"/>
            <w:hideMark/>
          </w:tcPr>
          <w:p w14:paraId="624679B4" w14:textId="77777777" w:rsidR="001C0F69" w:rsidRPr="001C0F69" w:rsidRDefault="001C0F69" w:rsidP="001C0F69">
            <w:pPr>
              <w:tabs>
                <w:tab w:val="left" w:pos="1701"/>
                <w:tab w:val="left" w:pos="2552"/>
              </w:tabs>
              <w:spacing w:line="360" w:lineRule="auto"/>
              <w:rPr>
                <w:rFonts w:eastAsia="Calibri" w:cstheme="minorHAnsi"/>
                <w:bCs/>
              </w:rPr>
            </w:pPr>
            <w:r w:rsidRPr="001C0F69">
              <w:rPr>
                <w:rFonts w:eastAsia="Calibri" w:cstheme="minorHAnsi"/>
                <w:bCs/>
              </w:rPr>
              <w:t>Team Leader Trades Academy Tutors</w:t>
            </w:r>
          </w:p>
        </w:tc>
      </w:tr>
      <w:tr w:rsidR="001C0F69" w:rsidRPr="001C0F69" w14:paraId="23EBBDEF" w14:textId="77777777" w:rsidTr="001C0F69">
        <w:tc>
          <w:tcPr>
            <w:tcW w:w="2122" w:type="dxa"/>
          </w:tcPr>
          <w:p w14:paraId="5CEA8A2D" w14:textId="77777777" w:rsidR="001C0F69" w:rsidRPr="001C0F69" w:rsidRDefault="001C0F69" w:rsidP="001C0F69">
            <w:pPr>
              <w:widowControl w:val="0"/>
              <w:tabs>
                <w:tab w:val="left" w:pos="1701"/>
                <w:tab w:val="left" w:pos="2552"/>
              </w:tabs>
              <w:spacing w:line="360" w:lineRule="auto"/>
              <w:rPr>
                <w:rFonts w:eastAsia="Calibri" w:cstheme="minorHAnsi"/>
                <w:b/>
              </w:rPr>
            </w:pPr>
            <w:r w:rsidRPr="001C0F69">
              <w:rPr>
                <w:rFonts w:eastAsia="Calibri" w:cstheme="minorHAnsi"/>
                <w:b/>
              </w:rPr>
              <w:t>DATE:</w:t>
            </w:r>
          </w:p>
          <w:p w14:paraId="2CC3D34A" w14:textId="77777777" w:rsidR="001C0F69" w:rsidRPr="001C0F69" w:rsidRDefault="001C0F69" w:rsidP="001C0F69">
            <w:pPr>
              <w:widowControl w:val="0"/>
              <w:tabs>
                <w:tab w:val="left" w:pos="1701"/>
                <w:tab w:val="left" w:pos="2552"/>
              </w:tabs>
              <w:spacing w:line="360" w:lineRule="auto"/>
              <w:rPr>
                <w:rFonts w:eastAsia="Calibri" w:cstheme="minorHAnsi"/>
                <w:b/>
              </w:rPr>
            </w:pPr>
          </w:p>
        </w:tc>
        <w:tc>
          <w:tcPr>
            <w:tcW w:w="6894" w:type="dxa"/>
            <w:hideMark/>
          </w:tcPr>
          <w:p w14:paraId="6F8D89C8" w14:textId="77777777" w:rsidR="001C0F69" w:rsidRPr="001C0F69" w:rsidRDefault="001C0F69" w:rsidP="001C0F69">
            <w:pPr>
              <w:tabs>
                <w:tab w:val="left" w:pos="1701"/>
                <w:tab w:val="left" w:pos="2552"/>
              </w:tabs>
              <w:spacing w:line="360" w:lineRule="auto"/>
              <w:rPr>
                <w:rFonts w:eastAsia="Calibri" w:cstheme="minorHAnsi"/>
                <w:bCs/>
              </w:rPr>
            </w:pPr>
            <w:r w:rsidRPr="001C0F69">
              <w:rPr>
                <w:rFonts w:eastAsia="Calibri" w:cstheme="minorHAnsi"/>
                <w:bCs/>
              </w:rPr>
              <w:t>January 2021</w:t>
            </w:r>
          </w:p>
        </w:tc>
      </w:tr>
      <w:bookmarkEnd w:id="0"/>
    </w:tbl>
    <w:p w14:paraId="25E25277" w14:textId="77777777" w:rsidR="001C0F69" w:rsidRPr="001C0F69" w:rsidRDefault="001C0F69" w:rsidP="001C0F69">
      <w:pPr>
        <w:tabs>
          <w:tab w:val="left" w:pos="2552"/>
        </w:tabs>
        <w:spacing w:after="0" w:line="240" w:lineRule="auto"/>
        <w:rPr>
          <w:rFonts w:eastAsia="Calibri" w:cstheme="minorHAnsi"/>
          <w:b/>
          <w:u w:val="single"/>
        </w:rPr>
      </w:pPr>
    </w:p>
    <w:p w14:paraId="7682747F" w14:textId="77777777" w:rsidR="001C0F69" w:rsidRPr="001C0F69" w:rsidRDefault="001C0F69" w:rsidP="001C0F69">
      <w:pPr>
        <w:tabs>
          <w:tab w:val="left" w:pos="2552"/>
        </w:tabs>
        <w:spacing w:after="0" w:line="240" w:lineRule="auto"/>
        <w:rPr>
          <w:rFonts w:eastAsia="Calibri" w:cstheme="minorHAnsi"/>
          <w:b/>
          <w:u w:val="single"/>
        </w:rPr>
      </w:pPr>
      <w:r w:rsidRPr="001C0F69">
        <w:rPr>
          <w:rFonts w:eastAsia="Calibri" w:cstheme="minorHAnsi"/>
          <w:b/>
          <w:u w:val="single"/>
        </w:rPr>
        <w:t>Our strategic intent</w:t>
      </w:r>
    </w:p>
    <w:p w14:paraId="05BC211B" w14:textId="77777777" w:rsidR="001C0F69" w:rsidRPr="001C0F69" w:rsidRDefault="001C0F69" w:rsidP="001C0F69">
      <w:pPr>
        <w:spacing w:after="0" w:line="240" w:lineRule="auto"/>
        <w:rPr>
          <w:rFonts w:eastAsia="Calibri" w:cstheme="minorHAnsi"/>
        </w:rPr>
      </w:pPr>
    </w:p>
    <w:p w14:paraId="2BB9E178" w14:textId="77777777" w:rsidR="005427D0" w:rsidRPr="005656C0" w:rsidRDefault="005427D0" w:rsidP="005427D0">
      <w:pPr>
        <w:tabs>
          <w:tab w:val="left" w:pos="2552"/>
        </w:tabs>
        <w:spacing w:after="100" w:afterAutospacing="1" w:line="240" w:lineRule="auto"/>
        <w:rPr>
          <w:rFonts w:eastAsia="Calibri" w:cstheme="minorHAnsi"/>
          <w:bCs/>
          <w:color w:val="221E1F"/>
        </w:rPr>
      </w:pPr>
      <w:r>
        <w:rPr>
          <w:rFonts w:eastAsia="Calibri" w:cstheme="minorHAnsi"/>
          <w:bCs/>
          <w:color w:val="221E1F"/>
        </w:rPr>
        <w:t>Leading work based vocational education for the primary sector.</w:t>
      </w:r>
    </w:p>
    <w:p w14:paraId="150B8745" w14:textId="77777777" w:rsidR="005427D0" w:rsidRPr="005656C0" w:rsidRDefault="005427D0" w:rsidP="005427D0">
      <w:pPr>
        <w:pStyle w:val="ListParagraph"/>
        <w:numPr>
          <w:ilvl w:val="0"/>
          <w:numId w:val="1"/>
        </w:numPr>
        <w:tabs>
          <w:tab w:val="left" w:pos="2552"/>
        </w:tabs>
        <w:contextualSpacing/>
        <w:rPr>
          <w:rFonts w:eastAsia="Calibri" w:cstheme="minorHAnsi"/>
          <w:shd w:val="clear" w:color="auto" w:fill="FFFFFF"/>
        </w:rPr>
      </w:pPr>
      <w:r>
        <w:rPr>
          <w:rFonts w:eastAsia="Calibri" w:cstheme="minorHAnsi"/>
          <w:shd w:val="clear" w:color="auto" w:fill="FFFFFF"/>
        </w:rPr>
        <w:t>Maintain stakeholder engagement</w:t>
      </w:r>
    </w:p>
    <w:p w14:paraId="76513143" w14:textId="77777777" w:rsidR="005427D0" w:rsidRPr="005656C0" w:rsidRDefault="005427D0" w:rsidP="005427D0">
      <w:pPr>
        <w:pStyle w:val="ListParagraph"/>
        <w:numPr>
          <w:ilvl w:val="0"/>
          <w:numId w:val="1"/>
        </w:numPr>
        <w:tabs>
          <w:tab w:val="left" w:pos="2552"/>
        </w:tabs>
        <w:contextualSpacing/>
        <w:rPr>
          <w:rFonts w:eastAsia="Calibri" w:cstheme="minorHAnsi"/>
          <w:shd w:val="clear" w:color="auto" w:fill="FFFFFF"/>
        </w:rPr>
      </w:pPr>
      <w:r w:rsidRPr="005656C0">
        <w:rPr>
          <w:rFonts w:eastAsia="Calibri" w:cstheme="minorHAnsi"/>
          <w:shd w:val="clear" w:color="auto" w:fill="FFFFFF"/>
        </w:rPr>
        <w:t xml:space="preserve">Ensure high learner </w:t>
      </w:r>
      <w:r>
        <w:rPr>
          <w:rFonts w:eastAsia="Calibri" w:cstheme="minorHAnsi"/>
          <w:shd w:val="clear" w:color="auto" w:fill="FFFFFF"/>
        </w:rPr>
        <w:t>success</w:t>
      </w:r>
    </w:p>
    <w:p w14:paraId="23DBD752" w14:textId="77777777" w:rsidR="005427D0" w:rsidRPr="005656C0" w:rsidRDefault="005427D0" w:rsidP="005427D0">
      <w:pPr>
        <w:pStyle w:val="ListParagraph"/>
        <w:numPr>
          <w:ilvl w:val="0"/>
          <w:numId w:val="1"/>
        </w:numPr>
        <w:tabs>
          <w:tab w:val="left" w:pos="2552"/>
        </w:tabs>
        <w:contextualSpacing/>
        <w:rPr>
          <w:rFonts w:eastAsia="Calibri" w:cstheme="minorHAnsi"/>
          <w:shd w:val="clear" w:color="auto" w:fill="FFFFFF"/>
        </w:rPr>
      </w:pPr>
      <w:r>
        <w:rPr>
          <w:rFonts w:eastAsia="Calibri" w:cstheme="minorHAnsi"/>
          <w:shd w:val="clear" w:color="auto" w:fill="FFFFFF"/>
        </w:rPr>
        <w:t>Prepare for transition</w:t>
      </w:r>
    </w:p>
    <w:p w14:paraId="14F12260" w14:textId="77777777" w:rsidR="001C0F69" w:rsidRDefault="001C0F69" w:rsidP="001C0F69">
      <w:pPr>
        <w:spacing w:after="0" w:line="240" w:lineRule="auto"/>
        <w:rPr>
          <w:rFonts w:eastAsia="Times New Roman" w:cstheme="minorHAnsi"/>
          <w:b/>
          <w:u w:val="single"/>
        </w:rPr>
      </w:pPr>
    </w:p>
    <w:p w14:paraId="01C06770" w14:textId="77777777" w:rsidR="001C0F69" w:rsidRDefault="001C0F69" w:rsidP="001C0F69">
      <w:pPr>
        <w:spacing w:after="0" w:line="240" w:lineRule="auto"/>
        <w:rPr>
          <w:rFonts w:eastAsia="Times New Roman" w:cstheme="minorHAnsi"/>
          <w:b/>
          <w:u w:val="single"/>
        </w:rPr>
      </w:pPr>
      <w:r w:rsidRPr="00571E4A">
        <w:rPr>
          <w:rFonts w:eastAsia="Times New Roman" w:cstheme="minorHAnsi"/>
          <w:b/>
          <w:u w:val="single"/>
        </w:rPr>
        <w:t>Purpose of Position</w:t>
      </w:r>
    </w:p>
    <w:p w14:paraId="4D4CEDC2" w14:textId="77777777" w:rsidR="001C0F69" w:rsidRPr="00571E4A" w:rsidRDefault="001C0F69" w:rsidP="001C0F69">
      <w:pPr>
        <w:spacing w:after="0" w:line="240" w:lineRule="auto"/>
        <w:rPr>
          <w:rFonts w:eastAsia="Times New Roman" w:cstheme="minorHAnsi"/>
          <w:bCs/>
        </w:rPr>
      </w:pPr>
    </w:p>
    <w:p w14:paraId="1B49FC8E" w14:textId="77777777" w:rsidR="001C0F69" w:rsidRPr="00571E4A" w:rsidRDefault="001C0F69" w:rsidP="001C0F69">
      <w:pPr>
        <w:spacing w:after="0" w:line="240" w:lineRule="auto"/>
        <w:rPr>
          <w:rFonts w:eastAsia="Times New Roman" w:cstheme="minorHAnsi"/>
        </w:rPr>
      </w:pPr>
      <w:r w:rsidRPr="00571E4A">
        <w:rPr>
          <w:rFonts w:eastAsia="Times New Roman" w:cstheme="minorHAnsi"/>
        </w:rPr>
        <w:t>The Trades Academy Tutor delivers quality Trades Academy programmes by providing students with a consistent, dynamic, and valuable learning experience, enabling students to have the theoretical and practical knowledge to be set up for a career pathway in the primary industry.</w:t>
      </w:r>
    </w:p>
    <w:p w14:paraId="006A8C3C" w14:textId="77777777" w:rsidR="001C0F69" w:rsidRDefault="001C0F69" w:rsidP="001C0F69">
      <w:pPr>
        <w:spacing w:after="0" w:line="240" w:lineRule="auto"/>
        <w:rPr>
          <w:rFonts w:eastAsia="Times New Roman" w:cstheme="minorHAnsi"/>
        </w:rPr>
      </w:pPr>
    </w:p>
    <w:p w14:paraId="12929990" w14:textId="77777777" w:rsidR="001C0F69" w:rsidRPr="00571E4A" w:rsidRDefault="001C0F69" w:rsidP="001C0F69">
      <w:pPr>
        <w:spacing w:after="0" w:line="240" w:lineRule="auto"/>
        <w:rPr>
          <w:rFonts w:eastAsia="Times New Roman" w:cstheme="minorHAnsi"/>
        </w:rPr>
      </w:pPr>
      <w:r w:rsidRPr="00571E4A">
        <w:rPr>
          <w:rFonts w:eastAsia="Times New Roman" w:cstheme="minorHAnsi"/>
        </w:rPr>
        <w:t>The role also takes ownership of key relationships with stakeholders and is committed to embracing cultural diversity, striving for success for all students.</w:t>
      </w:r>
    </w:p>
    <w:p w14:paraId="1D19F2E5" w14:textId="77777777" w:rsidR="001C0F69" w:rsidRPr="00571E4A" w:rsidRDefault="001C0F69" w:rsidP="001C0F69">
      <w:pPr>
        <w:spacing w:after="0" w:line="240" w:lineRule="auto"/>
        <w:rPr>
          <w:rFonts w:eastAsia="Calibri" w:cstheme="minorHAnsi"/>
        </w:rPr>
      </w:pPr>
    </w:p>
    <w:p w14:paraId="07880869" w14:textId="77777777" w:rsidR="001C0F69" w:rsidRPr="00571E4A" w:rsidRDefault="001C0F69" w:rsidP="001C0F69">
      <w:pPr>
        <w:spacing w:after="0" w:line="240" w:lineRule="auto"/>
        <w:rPr>
          <w:rFonts w:eastAsia="Times New Roman" w:cstheme="minorHAnsi"/>
          <w:b/>
          <w:u w:val="single"/>
        </w:rPr>
      </w:pPr>
      <w:r w:rsidRPr="00571E4A">
        <w:rPr>
          <w:rFonts w:eastAsia="Times New Roman" w:cstheme="minorHAnsi"/>
          <w:b/>
          <w:u w:val="single"/>
        </w:rPr>
        <w:t>Key Areas of Responsibility</w:t>
      </w:r>
    </w:p>
    <w:p w14:paraId="08B74B60" w14:textId="77777777" w:rsidR="001C0F69" w:rsidRPr="00571E4A" w:rsidRDefault="001C0F69" w:rsidP="001C0F69">
      <w:pPr>
        <w:spacing w:after="0" w:line="240" w:lineRule="auto"/>
        <w:rPr>
          <w:rFonts w:eastAsia="Times New Roman" w:cstheme="minorHAnsi"/>
          <w:b/>
        </w:rPr>
      </w:pPr>
    </w:p>
    <w:tbl>
      <w:tblPr>
        <w:tblW w:w="92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581"/>
        <w:gridCol w:w="6120"/>
      </w:tblGrid>
      <w:tr w:rsidR="001C0F69" w:rsidRPr="00571E4A" w14:paraId="71EBB39C" w14:textId="77777777" w:rsidTr="00A647ED">
        <w:tc>
          <w:tcPr>
            <w:tcW w:w="567" w:type="dxa"/>
            <w:tcBorders>
              <w:top w:val="single" w:sz="4" w:space="0" w:color="000000"/>
              <w:left w:val="single" w:sz="4" w:space="0" w:color="000000"/>
              <w:bottom w:val="single" w:sz="4" w:space="0" w:color="000000"/>
              <w:right w:val="single" w:sz="4" w:space="0" w:color="000000"/>
            </w:tcBorders>
          </w:tcPr>
          <w:p w14:paraId="7AD34593" w14:textId="77777777" w:rsidR="001C0F69" w:rsidRPr="00571E4A" w:rsidRDefault="001C0F69" w:rsidP="001C0F69">
            <w:pPr>
              <w:spacing w:after="0" w:line="240" w:lineRule="auto"/>
              <w:rPr>
                <w:rFonts w:eastAsia="Times New Roman" w:cstheme="minorHAnsi"/>
              </w:rPr>
            </w:pPr>
          </w:p>
        </w:tc>
        <w:tc>
          <w:tcPr>
            <w:tcW w:w="2581" w:type="dxa"/>
            <w:tcBorders>
              <w:top w:val="single" w:sz="4" w:space="0" w:color="000000"/>
              <w:left w:val="single" w:sz="4" w:space="0" w:color="000000"/>
              <w:bottom w:val="single" w:sz="4" w:space="0" w:color="000000"/>
              <w:right w:val="single" w:sz="4" w:space="0" w:color="000000"/>
            </w:tcBorders>
            <w:hideMark/>
          </w:tcPr>
          <w:p w14:paraId="16211A98" w14:textId="77777777" w:rsidR="001C0F69" w:rsidRPr="00571E4A" w:rsidRDefault="001C0F69" w:rsidP="001C0F69">
            <w:pPr>
              <w:spacing w:after="0" w:line="240" w:lineRule="auto"/>
              <w:rPr>
                <w:rFonts w:eastAsia="Times New Roman" w:cstheme="minorHAnsi"/>
                <w:b/>
              </w:rPr>
            </w:pPr>
            <w:r w:rsidRPr="00571E4A">
              <w:rPr>
                <w:rFonts w:eastAsia="Times New Roman" w:cstheme="minorHAnsi"/>
                <w:b/>
              </w:rPr>
              <w:t>Key Responsibility</w:t>
            </w:r>
          </w:p>
        </w:tc>
        <w:tc>
          <w:tcPr>
            <w:tcW w:w="6120" w:type="dxa"/>
            <w:tcBorders>
              <w:top w:val="single" w:sz="4" w:space="0" w:color="000000"/>
              <w:left w:val="single" w:sz="4" w:space="0" w:color="000000"/>
              <w:bottom w:val="single" w:sz="4" w:space="0" w:color="000000"/>
              <w:right w:val="single" w:sz="4" w:space="0" w:color="000000"/>
            </w:tcBorders>
            <w:hideMark/>
          </w:tcPr>
          <w:p w14:paraId="0F05F098" w14:textId="77777777" w:rsidR="001C0F69" w:rsidRPr="00571E4A" w:rsidRDefault="001C0F69" w:rsidP="001C0F69">
            <w:pPr>
              <w:spacing w:after="0" w:line="240" w:lineRule="auto"/>
              <w:rPr>
                <w:rFonts w:eastAsia="Times New Roman" w:cstheme="minorHAnsi"/>
                <w:b/>
              </w:rPr>
            </w:pPr>
            <w:r w:rsidRPr="00571E4A">
              <w:rPr>
                <w:rFonts w:eastAsia="Times New Roman" w:cstheme="minorHAnsi"/>
                <w:b/>
              </w:rPr>
              <w:t>Critical Tasks</w:t>
            </w:r>
          </w:p>
        </w:tc>
      </w:tr>
      <w:tr w:rsidR="001C0F69" w:rsidRPr="00571E4A" w14:paraId="7A429821" w14:textId="77777777" w:rsidTr="00A647ED">
        <w:tc>
          <w:tcPr>
            <w:tcW w:w="567" w:type="dxa"/>
            <w:tcBorders>
              <w:top w:val="single" w:sz="4" w:space="0" w:color="000000"/>
              <w:left w:val="single" w:sz="4" w:space="0" w:color="000000"/>
              <w:bottom w:val="single" w:sz="4" w:space="0" w:color="000000"/>
              <w:right w:val="single" w:sz="4" w:space="0" w:color="000000"/>
            </w:tcBorders>
            <w:hideMark/>
          </w:tcPr>
          <w:p w14:paraId="7A5650F1" w14:textId="77777777" w:rsidR="001C0F69" w:rsidRPr="00571E4A" w:rsidRDefault="001C0F69" w:rsidP="001C0F69">
            <w:pPr>
              <w:spacing w:after="0" w:line="240" w:lineRule="auto"/>
              <w:rPr>
                <w:rFonts w:eastAsia="Times New Roman" w:cstheme="minorHAnsi"/>
              </w:rPr>
            </w:pPr>
            <w:r w:rsidRPr="00571E4A">
              <w:rPr>
                <w:rFonts w:eastAsia="Times New Roman" w:cstheme="minorHAnsi"/>
              </w:rPr>
              <w:t>1.</w:t>
            </w:r>
          </w:p>
        </w:tc>
        <w:tc>
          <w:tcPr>
            <w:tcW w:w="2581" w:type="dxa"/>
            <w:tcBorders>
              <w:top w:val="single" w:sz="4" w:space="0" w:color="000000"/>
              <w:left w:val="single" w:sz="4" w:space="0" w:color="000000"/>
              <w:bottom w:val="single" w:sz="4" w:space="0" w:color="000000"/>
              <w:right w:val="single" w:sz="4" w:space="0" w:color="000000"/>
            </w:tcBorders>
            <w:hideMark/>
          </w:tcPr>
          <w:p w14:paraId="5C6C35B2" w14:textId="77777777" w:rsidR="001C0F69" w:rsidRPr="00571E4A" w:rsidRDefault="001C0F69" w:rsidP="001C0F69">
            <w:pPr>
              <w:keepNext/>
              <w:keepLines/>
              <w:spacing w:after="0" w:line="240" w:lineRule="auto"/>
              <w:outlineLvl w:val="1"/>
              <w:rPr>
                <w:rFonts w:eastAsiaTheme="majorEastAsia" w:cstheme="minorHAnsi"/>
                <w:b/>
              </w:rPr>
            </w:pPr>
            <w:r w:rsidRPr="00571E4A">
              <w:rPr>
                <w:rFonts w:eastAsia="Times New Roman" w:cstheme="minorHAnsi"/>
                <w:b/>
                <w:bCs/>
              </w:rPr>
              <w:t>Programme Management</w:t>
            </w:r>
          </w:p>
        </w:tc>
        <w:tc>
          <w:tcPr>
            <w:tcW w:w="6120" w:type="dxa"/>
            <w:tcBorders>
              <w:top w:val="single" w:sz="4" w:space="0" w:color="000000"/>
              <w:left w:val="single" w:sz="4" w:space="0" w:color="000000"/>
              <w:bottom w:val="single" w:sz="4" w:space="0" w:color="000000"/>
              <w:right w:val="single" w:sz="4" w:space="0" w:color="000000"/>
            </w:tcBorders>
            <w:hideMark/>
          </w:tcPr>
          <w:p w14:paraId="3E54C927" w14:textId="77777777" w:rsidR="001C0F69" w:rsidRPr="00571E4A" w:rsidRDefault="001C0F69" w:rsidP="001C0F69">
            <w:pPr>
              <w:numPr>
                <w:ilvl w:val="0"/>
                <w:numId w:val="4"/>
              </w:numPr>
              <w:spacing w:after="0" w:line="240" w:lineRule="auto"/>
              <w:rPr>
                <w:rFonts w:eastAsia="Times New Roman" w:cstheme="minorHAnsi"/>
              </w:rPr>
            </w:pPr>
            <w:r w:rsidRPr="00571E4A">
              <w:rPr>
                <w:rFonts w:eastAsia="Times New Roman" w:cstheme="minorHAnsi"/>
              </w:rPr>
              <w:t>Ensures that all students are provided with a consistent coherent, safe, and valuable learning experience in accordance with the programme requirements.</w:t>
            </w:r>
          </w:p>
          <w:p w14:paraId="55B5AEB0" w14:textId="77777777" w:rsidR="001C0F69" w:rsidRPr="00571E4A" w:rsidRDefault="001C0F69" w:rsidP="001C0F69">
            <w:pPr>
              <w:numPr>
                <w:ilvl w:val="0"/>
                <w:numId w:val="4"/>
              </w:numPr>
              <w:spacing w:after="0" w:line="240" w:lineRule="auto"/>
              <w:rPr>
                <w:rFonts w:eastAsia="Times New Roman" w:cstheme="minorHAnsi"/>
              </w:rPr>
            </w:pPr>
            <w:r w:rsidRPr="00571E4A">
              <w:rPr>
                <w:rFonts w:eastAsia="Times New Roman" w:cstheme="minorHAnsi"/>
              </w:rPr>
              <w:t>Ensures that all student results, reviews, and evaluations are completed promptly.</w:t>
            </w:r>
          </w:p>
          <w:p w14:paraId="35FB87C1" w14:textId="77777777" w:rsidR="001C0F69" w:rsidRPr="00571E4A" w:rsidRDefault="001C0F69" w:rsidP="001C0F69">
            <w:pPr>
              <w:numPr>
                <w:ilvl w:val="0"/>
                <w:numId w:val="4"/>
              </w:numPr>
              <w:spacing w:after="0" w:line="240" w:lineRule="auto"/>
              <w:rPr>
                <w:rFonts w:eastAsia="Times New Roman" w:cstheme="minorHAnsi"/>
              </w:rPr>
            </w:pPr>
            <w:r w:rsidRPr="00571E4A">
              <w:rPr>
                <w:rFonts w:eastAsia="Times New Roman" w:cstheme="minorHAnsi"/>
              </w:rPr>
              <w:t>Utilizes resources effectively and displays a willingness to share their resources to allow optimal usage.</w:t>
            </w:r>
          </w:p>
          <w:p w14:paraId="0D93CD95" w14:textId="77777777" w:rsidR="001C0F69" w:rsidRPr="00571E4A" w:rsidRDefault="001C0F69" w:rsidP="001C0F69">
            <w:pPr>
              <w:pStyle w:val="Text"/>
              <w:numPr>
                <w:ilvl w:val="0"/>
                <w:numId w:val="4"/>
              </w:numPr>
              <w:rPr>
                <w:rFonts w:asciiTheme="minorHAnsi" w:hAnsiTheme="minorHAnsi"/>
              </w:rPr>
            </w:pPr>
            <w:r w:rsidRPr="00571E4A">
              <w:rPr>
                <w:rFonts w:asciiTheme="minorHAnsi" w:eastAsia="Times New Roman" w:hAnsiTheme="minorHAnsi"/>
              </w:rPr>
              <w:t>Focuses on student engagement and continuous quality improvement.</w:t>
            </w:r>
          </w:p>
        </w:tc>
      </w:tr>
      <w:tr w:rsidR="001C0F69" w:rsidRPr="00571E4A" w14:paraId="5D18ACE0" w14:textId="77777777" w:rsidTr="00A647ED">
        <w:tc>
          <w:tcPr>
            <w:tcW w:w="567" w:type="dxa"/>
            <w:tcBorders>
              <w:top w:val="single" w:sz="4" w:space="0" w:color="000000"/>
              <w:left w:val="single" w:sz="4" w:space="0" w:color="000000"/>
              <w:bottom w:val="single" w:sz="4" w:space="0" w:color="000000"/>
              <w:right w:val="single" w:sz="4" w:space="0" w:color="000000"/>
            </w:tcBorders>
            <w:hideMark/>
          </w:tcPr>
          <w:p w14:paraId="67D3235F" w14:textId="77777777" w:rsidR="001C0F69" w:rsidRPr="00571E4A" w:rsidRDefault="001C0F69" w:rsidP="001C0F69">
            <w:pPr>
              <w:spacing w:after="0" w:line="240" w:lineRule="auto"/>
              <w:rPr>
                <w:rFonts w:eastAsia="Times New Roman" w:cstheme="minorHAnsi"/>
              </w:rPr>
            </w:pPr>
            <w:r w:rsidRPr="00571E4A">
              <w:rPr>
                <w:rFonts w:eastAsia="Times New Roman" w:cstheme="minorHAnsi"/>
              </w:rPr>
              <w:t>2.</w:t>
            </w:r>
          </w:p>
        </w:tc>
        <w:tc>
          <w:tcPr>
            <w:tcW w:w="2581" w:type="dxa"/>
            <w:tcBorders>
              <w:top w:val="single" w:sz="4" w:space="0" w:color="000000"/>
              <w:left w:val="single" w:sz="4" w:space="0" w:color="000000"/>
              <w:bottom w:val="single" w:sz="4" w:space="0" w:color="000000"/>
              <w:right w:val="single" w:sz="4" w:space="0" w:color="000000"/>
            </w:tcBorders>
            <w:hideMark/>
          </w:tcPr>
          <w:p w14:paraId="2A00D73E" w14:textId="77777777" w:rsidR="001C0F69" w:rsidRPr="00571E4A" w:rsidRDefault="001C0F69" w:rsidP="001C0F69">
            <w:pPr>
              <w:keepNext/>
              <w:keepLines/>
              <w:spacing w:after="0" w:line="240" w:lineRule="auto"/>
              <w:outlineLvl w:val="1"/>
              <w:rPr>
                <w:rFonts w:eastAsiaTheme="majorEastAsia" w:cstheme="minorHAnsi"/>
                <w:b/>
              </w:rPr>
            </w:pPr>
            <w:r w:rsidRPr="00571E4A">
              <w:rPr>
                <w:rFonts w:eastAsia="Times New Roman" w:cstheme="minorHAnsi"/>
                <w:b/>
                <w:bCs/>
              </w:rPr>
              <w:t>Stakeholder Engagement</w:t>
            </w:r>
          </w:p>
        </w:tc>
        <w:tc>
          <w:tcPr>
            <w:tcW w:w="6120" w:type="dxa"/>
            <w:tcBorders>
              <w:top w:val="single" w:sz="4" w:space="0" w:color="000000"/>
              <w:left w:val="single" w:sz="4" w:space="0" w:color="000000"/>
              <w:bottom w:val="single" w:sz="4" w:space="0" w:color="000000"/>
              <w:right w:val="single" w:sz="4" w:space="0" w:color="000000"/>
            </w:tcBorders>
            <w:hideMark/>
          </w:tcPr>
          <w:p w14:paraId="7D4E364B" w14:textId="77777777" w:rsidR="001C0F69" w:rsidRPr="00571E4A" w:rsidRDefault="001C0F69" w:rsidP="001C0F69">
            <w:pPr>
              <w:numPr>
                <w:ilvl w:val="0"/>
                <w:numId w:val="4"/>
              </w:numPr>
              <w:spacing w:after="0" w:line="240" w:lineRule="auto"/>
              <w:rPr>
                <w:rFonts w:eastAsia="Times New Roman" w:cstheme="minorHAnsi"/>
              </w:rPr>
            </w:pPr>
            <w:r w:rsidRPr="00571E4A">
              <w:rPr>
                <w:rFonts w:eastAsia="Times New Roman" w:cstheme="minorHAnsi"/>
              </w:rPr>
              <w:t>Actively promotes Trades Academy programmes to schools.</w:t>
            </w:r>
          </w:p>
          <w:p w14:paraId="3C85D41B" w14:textId="77777777" w:rsidR="001C0F69" w:rsidRPr="00571E4A" w:rsidRDefault="001C0F69" w:rsidP="001C0F69">
            <w:pPr>
              <w:numPr>
                <w:ilvl w:val="0"/>
                <w:numId w:val="4"/>
              </w:numPr>
              <w:spacing w:after="0" w:line="240" w:lineRule="auto"/>
              <w:rPr>
                <w:rFonts w:eastAsia="Times New Roman" w:cstheme="minorHAnsi"/>
              </w:rPr>
            </w:pPr>
            <w:r w:rsidRPr="00571E4A">
              <w:rPr>
                <w:rFonts w:eastAsia="Times New Roman" w:cstheme="minorHAnsi"/>
              </w:rPr>
              <w:t>Encourages students to transition to higher levels of learning in the primary industry.</w:t>
            </w:r>
          </w:p>
          <w:p w14:paraId="7526E932" w14:textId="77777777" w:rsidR="001C0F69" w:rsidRPr="00571E4A" w:rsidRDefault="001C0F69" w:rsidP="001C0F69">
            <w:pPr>
              <w:numPr>
                <w:ilvl w:val="0"/>
                <w:numId w:val="4"/>
              </w:numPr>
              <w:spacing w:after="0" w:line="240" w:lineRule="auto"/>
              <w:rPr>
                <w:rFonts w:eastAsia="Times New Roman" w:cstheme="minorHAnsi"/>
              </w:rPr>
            </w:pPr>
            <w:r w:rsidRPr="00571E4A">
              <w:rPr>
                <w:rFonts w:eastAsia="Times New Roman" w:cstheme="minorHAnsi"/>
              </w:rPr>
              <w:t>Builds positive relationships with farmers and ensures that farm access agreements are in place to provide students with experiences on farms that are safe and valuable in accordance with the programme requirements.</w:t>
            </w:r>
          </w:p>
          <w:p w14:paraId="70CD17C0" w14:textId="77777777" w:rsidR="001C0F69" w:rsidRPr="00571E4A" w:rsidRDefault="001C0F69" w:rsidP="001C0F69">
            <w:pPr>
              <w:numPr>
                <w:ilvl w:val="0"/>
                <w:numId w:val="4"/>
              </w:numPr>
              <w:spacing w:after="0" w:line="240" w:lineRule="auto"/>
              <w:rPr>
                <w:rFonts w:eastAsia="Times New Roman" w:cstheme="minorHAnsi"/>
              </w:rPr>
            </w:pPr>
            <w:r w:rsidRPr="00571E4A">
              <w:rPr>
                <w:rFonts w:eastAsia="Times New Roman" w:cstheme="minorHAnsi"/>
              </w:rPr>
              <w:lastRenderedPageBreak/>
              <w:t>Maintains key relationships, and ensures relevant information is communicated effectively and though appropriate channels.</w:t>
            </w:r>
          </w:p>
          <w:p w14:paraId="071512DF" w14:textId="77777777" w:rsidR="001C0F69" w:rsidRPr="00571E4A" w:rsidRDefault="001C0F69" w:rsidP="001C0F69">
            <w:pPr>
              <w:numPr>
                <w:ilvl w:val="0"/>
                <w:numId w:val="4"/>
              </w:numPr>
              <w:spacing w:after="0" w:line="240" w:lineRule="auto"/>
              <w:rPr>
                <w:rFonts w:eastAsia="Times New Roman" w:cstheme="minorHAnsi"/>
              </w:rPr>
            </w:pPr>
            <w:r w:rsidRPr="00571E4A">
              <w:rPr>
                <w:rFonts w:eastAsia="Times New Roman" w:cstheme="minorHAnsi"/>
              </w:rPr>
              <w:t>Promotes Primary ITO in a positive light to students, schools, famers, and other key stakeholders.</w:t>
            </w:r>
          </w:p>
          <w:p w14:paraId="4E819AB3" w14:textId="77777777" w:rsidR="001C0F69" w:rsidRPr="00571E4A" w:rsidRDefault="001C0F69" w:rsidP="001C0F69">
            <w:pPr>
              <w:pStyle w:val="Text"/>
              <w:numPr>
                <w:ilvl w:val="0"/>
                <w:numId w:val="4"/>
              </w:numPr>
              <w:rPr>
                <w:rFonts w:asciiTheme="minorHAnsi" w:hAnsiTheme="minorHAnsi"/>
              </w:rPr>
            </w:pPr>
            <w:r w:rsidRPr="00571E4A">
              <w:rPr>
                <w:rFonts w:asciiTheme="minorHAnsi" w:eastAsia="Times New Roman" w:hAnsiTheme="minorHAnsi"/>
              </w:rPr>
              <w:t>Works across the business as a professional and positive team player.</w:t>
            </w:r>
          </w:p>
        </w:tc>
      </w:tr>
      <w:tr w:rsidR="001C0F69" w:rsidRPr="00571E4A" w14:paraId="6771E81B" w14:textId="77777777" w:rsidTr="00A647ED">
        <w:tc>
          <w:tcPr>
            <w:tcW w:w="567" w:type="dxa"/>
            <w:tcBorders>
              <w:top w:val="single" w:sz="4" w:space="0" w:color="000000"/>
              <w:left w:val="single" w:sz="4" w:space="0" w:color="000000"/>
              <w:bottom w:val="single" w:sz="4" w:space="0" w:color="000000"/>
              <w:right w:val="single" w:sz="4" w:space="0" w:color="000000"/>
            </w:tcBorders>
            <w:hideMark/>
          </w:tcPr>
          <w:p w14:paraId="16AD0424" w14:textId="77777777" w:rsidR="001C0F69" w:rsidRPr="00571E4A" w:rsidRDefault="001C0F69" w:rsidP="001C0F69">
            <w:pPr>
              <w:spacing w:after="0" w:line="240" w:lineRule="auto"/>
              <w:rPr>
                <w:rFonts w:eastAsia="Times New Roman" w:cstheme="minorHAnsi"/>
              </w:rPr>
            </w:pPr>
            <w:r w:rsidRPr="00571E4A">
              <w:rPr>
                <w:rFonts w:eastAsia="Times New Roman" w:cstheme="minorHAnsi"/>
              </w:rPr>
              <w:lastRenderedPageBreak/>
              <w:t>3.</w:t>
            </w:r>
          </w:p>
        </w:tc>
        <w:tc>
          <w:tcPr>
            <w:tcW w:w="2581" w:type="dxa"/>
            <w:tcBorders>
              <w:top w:val="single" w:sz="4" w:space="0" w:color="000000"/>
              <w:left w:val="single" w:sz="4" w:space="0" w:color="000000"/>
              <w:bottom w:val="single" w:sz="4" w:space="0" w:color="000000"/>
              <w:right w:val="single" w:sz="4" w:space="0" w:color="000000"/>
            </w:tcBorders>
            <w:hideMark/>
          </w:tcPr>
          <w:p w14:paraId="068488BD" w14:textId="77777777" w:rsidR="001C0F69" w:rsidRPr="00571E4A" w:rsidRDefault="001C0F69" w:rsidP="001C0F69">
            <w:pPr>
              <w:keepNext/>
              <w:keepLines/>
              <w:spacing w:after="0" w:line="240" w:lineRule="auto"/>
              <w:outlineLvl w:val="1"/>
              <w:rPr>
                <w:rFonts w:eastAsiaTheme="majorEastAsia" w:cstheme="minorHAnsi"/>
                <w:b/>
              </w:rPr>
            </w:pPr>
            <w:r w:rsidRPr="00571E4A">
              <w:rPr>
                <w:rFonts w:eastAsia="Times New Roman" w:cstheme="minorHAnsi"/>
                <w:b/>
              </w:rPr>
              <w:t>Students Learning Needs</w:t>
            </w:r>
          </w:p>
        </w:tc>
        <w:tc>
          <w:tcPr>
            <w:tcW w:w="6120" w:type="dxa"/>
            <w:tcBorders>
              <w:top w:val="single" w:sz="4" w:space="0" w:color="000000"/>
              <w:left w:val="single" w:sz="4" w:space="0" w:color="000000"/>
              <w:bottom w:val="single" w:sz="4" w:space="0" w:color="000000"/>
              <w:right w:val="single" w:sz="4" w:space="0" w:color="000000"/>
            </w:tcBorders>
            <w:hideMark/>
          </w:tcPr>
          <w:p w14:paraId="257E5BDB" w14:textId="77777777" w:rsidR="001C0F69" w:rsidRPr="00571E4A" w:rsidRDefault="001C0F69" w:rsidP="001C0F69">
            <w:pPr>
              <w:numPr>
                <w:ilvl w:val="0"/>
                <w:numId w:val="4"/>
              </w:numPr>
              <w:spacing w:after="0" w:line="240" w:lineRule="auto"/>
              <w:rPr>
                <w:rFonts w:eastAsia="Times New Roman" w:cstheme="minorHAnsi"/>
              </w:rPr>
            </w:pPr>
            <w:r w:rsidRPr="00571E4A">
              <w:rPr>
                <w:rFonts w:eastAsia="Times New Roman" w:cstheme="minorHAnsi"/>
              </w:rPr>
              <w:t>Tutors students as required.</w:t>
            </w:r>
          </w:p>
          <w:p w14:paraId="7B96A5F0" w14:textId="77777777" w:rsidR="001C0F69" w:rsidRPr="00571E4A" w:rsidRDefault="001C0F69" w:rsidP="001C0F69">
            <w:pPr>
              <w:numPr>
                <w:ilvl w:val="0"/>
                <w:numId w:val="4"/>
              </w:numPr>
              <w:spacing w:after="0" w:line="240" w:lineRule="auto"/>
              <w:rPr>
                <w:rFonts w:eastAsia="Times New Roman" w:cstheme="minorHAnsi"/>
              </w:rPr>
            </w:pPr>
            <w:r w:rsidRPr="00571E4A">
              <w:rPr>
                <w:rFonts w:eastAsia="Times New Roman" w:cstheme="minorHAnsi"/>
              </w:rPr>
              <w:t>Ensures that all individual learning needs of students are identified and supported throughout the delivery of their education experience.</w:t>
            </w:r>
          </w:p>
          <w:p w14:paraId="5D68F008" w14:textId="77777777" w:rsidR="001C0F69" w:rsidRPr="00571E4A" w:rsidRDefault="001C0F69" w:rsidP="001C0F69">
            <w:pPr>
              <w:numPr>
                <w:ilvl w:val="0"/>
                <w:numId w:val="4"/>
              </w:numPr>
              <w:spacing w:after="0" w:line="240" w:lineRule="auto"/>
              <w:rPr>
                <w:rFonts w:eastAsia="Times New Roman" w:cstheme="minorHAnsi"/>
              </w:rPr>
            </w:pPr>
            <w:r w:rsidRPr="00571E4A">
              <w:rPr>
                <w:rFonts w:eastAsia="Times New Roman" w:cstheme="minorHAnsi"/>
              </w:rPr>
              <w:t>Performs regular monitoring and tracking of students’ progress to support their success.</w:t>
            </w:r>
          </w:p>
          <w:p w14:paraId="1DCD48E3" w14:textId="77777777" w:rsidR="001C0F69" w:rsidRPr="00571E4A" w:rsidRDefault="001C0F69" w:rsidP="001C0F69">
            <w:pPr>
              <w:pStyle w:val="Text"/>
              <w:numPr>
                <w:ilvl w:val="0"/>
                <w:numId w:val="4"/>
              </w:numPr>
              <w:rPr>
                <w:rFonts w:asciiTheme="minorHAnsi" w:hAnsiTheme="minorHAnsi"/>
              </w:rPr>
            </w:pPr>
            <w:r w:rsidRPr="00571E4A">
              <w:rPr>
                <w:rFonts w:asciiTheme="minorHAnsi" w:eastAsia="Times New Roman" w:hAnsiTheme="minorHAnsi"/>
              </w:rPr>
              <w:t>Encourages and supports students to achieve learning outcomes.</w:t>
            </w:r>
          </w:p>
        </w:tc>
      </w:tr>
      <w:tr w:rsidR="001C0F69" w:rsidRPr="00571E4A" w14:paraId="2BEDA8F5" w14:textId="77777777" w:rsidTr="00A647ED">
        <w:tc>
          <w:tcPr>
            <w:tcW w:w="567" w:type="dxa"/>
            <w:tcBorders>
              <w:top w:val="single" w:sz="4" w:space="0" w:color="000000"/>
              <w:left w:val="single" w:sz="4" w:space="0" w:color="000000"/>
              <w:bottom w:val="single" w:sz="4" w:space="0" w:color="000000"/>
              <w:right w:val="single" w:sz="4" w:space="0" w:color="000000"/>
            </w:tcBorders>
            <w:hideMark/>
          </w:tcPr>
          <w:p w14:paraId="17E24421" w14:textId="77777777" w:rsidR="001C0F69" w:rsidRPr="00571E4A" w:rsidRDefault="001C0F69" w:rsidP="001C0F69">
            <w:pPr>
              <w:spacing w:after="0" w:line="240" w:lineRule="auto"/>
              <w:rPr>
                <w:rFonts w:eastAsia="Times New Roman" w:cstheme="minorHAnsi"/>
              </w:rPr>
            </w:pPr>
            <w:r w:rsidRPr="00571E4A">
              <w:rPr>
                <w:rFonts w:eastAsia="Times New Roman" w:cstheme="minorHAnsi"/>
              </w:rPr>
              <w:t>4.</w:t>
            </w:r>
          </w:p>
        </w:tc>
        <w:tc>
          <w:tcPr>
            <w:tcW w:w="2581" w:type="dxa"/>
            <w:tcBorders>
              <w:top w:val="single" w:sz="4" w:space="0" w:color="000000"/>
              <w:left w:val="single" w:sz="4" w:space="0" w:color="000000"/>
              <w:bottom w:val="single" w:sz="4" w:space="0" w:color="000000"/>
              <w:right w:val="single" w:sz="4" w:space="0" w:color="000000"/>
            </w:tcBorders>
            <w:hideMark/>
          </w:tcPr>
          <w:p w14:paraId="5E5C642D" w14:textId="77777777" w:rsidR="001C0F69" w:rsidRPr="00571E4A" w:rsidRDefault="001C0F69" w:rsidP="001C0F69">
            <w:pPr>
              <w:keepNext/>
              <w:keepLines/>
              <w:spacing w:after="0" w:line="240" w:lineRule="auto"/>
              <w:outlineLvl w:val="1"/>
              <w:rPr>
                <w:rFonts w:eastAsiaTheme="majorEastAsia" w:cstheme="minorHAnsi"/>
                <w:b/>
              </w:rPr>
            </w:pPr>
            <w:r w:rsidRPr="00571E4A">
              <w:rPr>
                <w:rFonts w:eastAsia="Times New Roman" w:cstheme="minorHAnsi"/>
                <w:b/>
                <w:bCs/>
              </w:rPr>
              <w:t>Safety and Wellbeing</w:t>
            </w:r>
          </w:p>
        </w:tc>
        <w:tc>
          <w:tcPr>
            <w:tcW w:w="6120" w:type="dxa"/>
            <w:tcBorders>
              <w:top w:val="single" w:sz="4" w:space="0" w:color="000000"/>
              <w:left w:val="single" w:sz="4" w:space="0" w:color="000000"/>
              <w:bottom w:val="single" w:sz="4" w:space="0" w:color="000000"/>
              <w:right w:val="single" w:sz="4" w:space="0" w:color="000000"/>
            </w:tcBorders>
            <w:hideMark/>
          </w:tcPr>
          <w:p w14:paraId="197C0969" w14:textId="77777777" w:rsidR="001C0F69" w:rsidRPr="00571E4A" w:rsidRDefault="001C0F69" w:rsidP="001C0F69">
            <w:pPr>
              <w:numPr>
                <w:ilvl w:val="0"/>
                <w:numId w:val="4"/>
              </w:numPr>
              <w:spacing w:after="0" w:line="240" w:lineRule="auto"/>
              <w:rPr>
                <w:rFonts w:eastAsia="Times New Roman" w:cstheme="minorHAnsi"/>
              </w:rPr>
            </w:pPr>
            <w:r w:rsidRPr="00571E4A">
              <w:rPr>
                <w:rFonts w:eastAsia="Times New Roman" w:cstheme="minorHAnsi"/>
              </w:rPr>
              <w:t>Performs the requirements of the position safely at all times.</w:t>
            </w:r>
          </w:p>
          <w:p w14:paraId="4681CCAC" w14:textId="77777777" w:rsidR="001C0F69" w:rsidRPr="00571E4A" w:rsidRDefault="001C0F69" w:rsidP="001C0F69">
            <w:pPr>
              <w:numPr>
                <w:ilvl w:val="0"/>
                <w:numId w:val="4"/>
              </w:numPr>
              <w:spacing w:after="0" w:line="240" w:lineRule="auto"/>
              <w:rPr>
                <w:rFonts w:eastAsia="Times New Roman" w:cstheme="minorHAnsi"/>
              </w:rPr>
            </w:pPr>
            <w:r w:rsidRPr="00571E4A">
              <w:rPr>
                <w:rFonts w:eastAsia="Times New Roman" w:cstheme="minorHAnsi"/>
              </w:rPr>
              <w:t>Provides a safe learning environment for all students.</w:t>
            </w:r>
          </w:p>
          <w:p w14:paraId="7C95BFEB" w14:textId="77777777" w:rsidR="001C0F69" w:rsidRPr="00571E4A" w:rsidRDefault="001C0F69" w:rsidP="001C0F69">
            <w:pPr>
              <w:numPr>
                <w:ilvl w:val="0"/>
                <w:numId w:val="4"/>
              </w:numPr>
              <w:spacing w:after="0" w:line="240" w:lineRule="auto"/>
              <w:rPr>
                <w:rFonts w:eastAsia="Times New Roman" w:cstheme="minorHAnsi"/>
              </w:rPr>
            </w:pPr>
            <w:r w:rsidRPr="00571E4A">
              <w:rPr>
                <w:rFonts w:eastAsia="Times New Roman" w:cstheme="minorHAnsi"/>
              </w:rPr>
              <w:t>Promotes safe work practices and ensures these are followed by employees, students, contractors, and visitors.</w:t>
            </w:r>
          </w:p>
          <w:p w14:paraId="17F0879F" w14:textId="77777777" w:rsidR="001C0F69" w:rsidRPr="00571E4A" w:rsidRDefault="001C0F69" w:rsidP="001C0F69">
            <w:pPr>
              <w:numPr>
                <w:ilvl w:val="0"/>
                <w:numId w:val="4"/>
              </w:numPr>
              <w:spacing w:after="0" w:line="240" w:lineRule="auto"/>
              <w:rPr>
                <w:rFonts w:eastAsia="Times New Roman" w:cstheme="minorHAnsi"/>
              </w:rPr>
            </w:pPr>
            <w:r w:rsidRPr="00571E4A">
              <w:rPr>
                <w:rFonts w:eastAsia="Times New Roman" w:cstheme="minorHAnsi"/>
              </w:rPr>
              <w:t>Promotes adherence to safety and wellbeing policies and procedures and ensures the safety and wellbeing systems are working effectively.</w:t>
            </w:r>
          </w:p>
          <w:p w14:paraId="018F8BF3" w14:textId="77777777" w:rsidR="001C0F69" w:rsidRPr="00571E4A" w:rsidRDefault="001C0F69" w:rsidP="001C0F69">
            <w:pPr>
              <w:pStyle w:val="Text"/>
              <w:numPr>
                <w:ilvl w:val="0"/>
                <w:numId w:val="4"/>
              </w:numPr>
              <w:rPr>
                <w:rFonts w:asciiTheme="minorHAnsi" w:hAnsiTheme="minorHAnsi"/>
              </w:rPr>
            </w:pPr>
            <w:r w:rsidRPr="00571E4A">
              <w:rPr>
                <w:rFonts w:asciiTheme="minorHAnsi" w:eastAsia="Times New Roman" w:hAnsiTheme="minorHAnsi"/>
              </w:rPr>
              <w:t>Supports the Safety and Wellbeing Representatives and supports safety and wellbeing initiatives.</w:t>
            </w:r>
          </w:p>
          <w:p w14:paraId="7AF88AB1" w14:textId="77777777" w:rsidR="001C0F69" w:rsidRPr="00571E4A" w:rsidRDefault="001C0F69" w:rsidP="001C0F69">
            <w:pPr>
              <w:numPr>
                <w:ilvl w:val="0"/>
                <w:numId w:val="4"/>
              </w:numPr>
              <w:spacing w:after="0" w:line="240" w:lineRule="auto"/>
              <w:rPr>
                <w:rFonts w:eastAsia="Times New Roman" w:cstheme="minorHAnsi"/>
              </w:rPr>
            </w:pPr>
            <w:r w:rsidRPr="00571E4A">
              <w:rPr>
                <w:rFonts w:eastAsia="Times New Roman" w:cstheme="minorHAnsi"/>
              </w:rPr>
              <w:t>Actively engages in relevant training required to work safely.</w:t>
            </w:r>
          </w:p>
        </w:tc>
      </w:tr>
      <w:tr w:rsidR="001C0F69" w:rsidRPr="00571E4A" w14:paraId="0E95A811" w14:textId="77777777" w:rsidTr="00A647ED">
        <w:tc>
          <w:tcPr>
            <w:tcW w:w="567" w:type="dxa"/>
            <w:tcBorders>
              <w:top w:val="single" w:sz="4" w:space="0" w:color="000000"/>
              <w:left w:val="single" w:sz="4" w:space="0" w:color="000000"/>
              <w:bottom w:val="single" w:sz="4" w:space="0" w:color="000000"/>
              <w:right w:val="single" w:sz="4" w:space="0" w:color="000000"/>
            </w:tcBorders>
            <w:hideMark/>
          </w:tcPr>
          <w:p w14:paraId="5777795F" w14:textId="77777777" w:rsidR="001C0F69" w:rsidRPr="00571E4A" w:rsidRDefault="001C0F69" w:rsidP="001C0F69">
            <w:pPr>
              <w:spacing w:after="0" w:line="240" w:lineRule="auto"/>
              <w:rPr>
                <w:rFonts w:eastAsia="Times New Roman" w:cstheme="minorHAnsi"/>
              </w:rPr>
            </w:pPr>
            <w:r w:rsidRPr="00571E4A">
              <w:rPr>
                <w:rFonts w:eastAsia="Times New Roman" w:cstheme="minorHAnsi"/>
              </w:rPr>
              <w:t>5.</w:t>
            </w:r>
          </w:p>
        </w:tc>
        <w:tc>
          <w:tcPr>
            <w:tcW w:w="2581" w:type="dxa"/>
            <w:tcBorders>
              <w:top w:val="single" w:sz="4" w:space="0" w:color="000000"/>
              <w:left w:val="single" w:sz="4" w:space="0" w:color="000000"/>
              <w:bottom w:val="single" w:sz="4" w:space="0" w:color="000000"/>
              <w:right w:val="single" w:sz="4" w:space="0" w:color="000000"/>
            </w:tcBorders>
            <w:hideMark/>
          </w:tcPr>
          <w:p w14:paraId="1D781E76" w14:textId="77777777" w:rsidR="001C0F69" w:rsidRPr="00571E4A" w:rsidRDefault="001C0F69" w:rsidP="001C0F69">
            <w:pPr>
              <w:keepNext/>
              <w:keepLines/>
              <w:spacing w:after="0" w:line="240" w:lineRule="auto"/>
              <w:outlineLvl w:val="1"/>
              <w:rPr>
                <w:rFonts w:eastAsiaTheme="majorEastAsia" w:cstheme="minorHAnsi"/>
                <w:b/>
              </w:rPr>
            </w:pPr>
            <w:r w:rsidRPr="00571E4A">
              <w:rPr>
                <w:rFonts w:eastAsia="Times New Roman" w:cstheme="minorHAnsi"/>
                <w:b/>
                <w:bCs/>
              </w:rPr>
              <w:t>Cultural Capability</w:t>
            </w:r>
          </w:p>
        </w:tc>
        <w:tc>
          <w:tcPr>
            <w:tcW w:w="6120" w:type="dxa"/>
            <w:tcBorders>
              <w:top w:val="single" w:sz="4" w:space="0" w:color="000000"/>
              <w:left w:val="single" w:sz="4" w:space="0" w:color="000000"/>
              <w:bottom w:val="single" w:sz="4" w:space="0" w:color="000000"/>
              <w:right w:val="single" w:sz="4" w:space="0" w:color="000000"/>
            </w:tcBorders>
            <w:hideMark/>
          </w:tcPr>
          <w:p w14:paraId="24354C64" w14:textId="77777777" w:rsidR="001C0F69" w:rsidRPr="00571E4A" w:rsidRDefault="001C0F69" w:rsidP="001C0F69">
            <w:pPr>
              <w:numPr>
                <w:ilvl w:val="0"/>
                <w:numId w:val="4"/>
              </w:numPr>
              <w:spacing w:after="0" w:line="240" w:lineRule="auto"/>
              <w:rPr>
                <w:rFonts w:eastAsia="Times New Roman" w:cstheme="minorHAnsi"/>
                <w:bCs/>
              </w:rPr>
            </w:pPr>
            <w:r w:rsidRPr="00571E4A">
              <w:rPr>
                <w:rFonts w:eastAsia="Times New Roman" w:cstheme="minorHAnsi"/>
                <w:bCs/>
              </w:rPr>
              <w:t>Embraces our cultural values, demonstrates a willingness to grow bi-cultural awareness and expresses this both within and outside our organisation.</w:t>
            </w:r>
          </w:p>
          <w:p w14:paraId="2BC062A9" w14:textId="77777777" w:rsidR="001C0F69" w:rsidRPr="00571E4A" w:rsidRDefault="001C0F69" w:rsidP="001C0F69">
            <w:pPr>
              <w:pStyle w:val="Text"/>
              <w:numPr>
                <w:ilvl w:val="0"/>
                <w:numId w:val="4"/>
              </w:numPr>
              <w:rPr>
                <w:rFonts w:asciiTheme="minorHAnsi" w:hAnsiTheme="minorHAnsi"/>
              </w:rPr>
            </w:pPr>
            <w:r w:rsidRPr="00571E4A">
              <w:rPr>
                <w:rFonts w:asciiTheme="minorHAnsi" w:eastAsia="Times New Roman" w:hAnsiTheme="minorHAnsi"/>
                <w:bCs/>
              </w:rPr>
              <w:t>Uses the Te Ako Tiketike model to support learners and employers.</w:t>
            </w:r>
          </w:p>
        </w:tc>
      </w:tr>
    </w:tbl>
    <w:p w14:paraId="1E5D5045" w14:textId="77777777" w:rsidR="001C0F69" w:rsidRPr="00571E4A" w:rsidRDefault="001C0F69" w:rsidP="001C0F69">
      <w:pPr>
        <w:spacing w:after="0" w:line="240" w:lineRule="auto"/>
        <w:rPr>
          <w:rFonts w:eastAsia="Times New Roman" w:cstheme="minorHAnsi"/>
          <w:b/>
          <w:u w:val="single"/>
        </w:rPr>
      </w:pPr>
    </w:p>
    <w:p w14:paraId="7CDD3477" w14:textId="77777777" w:rsidR="001C0F69" w:rsidRPr="00571E4A" w:rsidRDefault="001C0F69" w:rsidP="001C0F69">
      <w:pPr>
        <w:spacing w:after="0" w:line="240" w:lineRule="auto"/>
        <w:rPr>
          <w:rFonts w:eastAsia="Times New Roman" w:cstheme="minorHAnsi"/>
          <w:b/>
          <w:u w:val="single"/>
        </w:rPr>
      </w:pPr>
      <w:r w:rsidRPr="00571E4A">
        <w:rPr>
          <w:rFonts w:eastAsia="Times New Roman" w:cstheme="minorHAnsi"/>
          <w:b/>
          <w:u w:val="single"/>
        </w:rPr>
        <w:t>Working Relationships</w:t>
      </w:r>
    </w:p>
    <w:p w14:paraId="4D32AB6C" w14:textId="77777777" w:rsidR="001C0F69" w:rsidRPr="00571E4A" w:rsidRDefault="001C0F69" w:rsidP="001C0F69">
      <w:pPr>
        <w:spacing w:after="0" w:line="240" w:lineRule="auto"/>
        <w:rPr>
          <w:rFonts w:eastAsia="Times New Roman" w:cstheme="minorHAnsi"/>
          <w:b/>
          <w:u w:val="single"/>
        </w:rPr>
      </w:pPr>
    </w:p>
    <w:p w14:paraId="2BE7212E" w14:textId="77777777" w:rsidR="001C0F69" w:rsidRPr="00571E4A" w:rsidRDefault="001C0F69" w:rsidP="001C0F69">
      <w:pPr>
        <w:spacing w:after="0" w:line="240" w:lineRule="auto"/>
        <w:rPr>
          <w:rFonts w:eastAsia="Calibri" w:cstheme="minorHAnsi"/>
        </w:rPr>
      </w:pPr>
      <w:r w:rsidRPr="00571E4A">
        <w:rPr>
          <w:rFonts w:eastAsia="Calibri" w:cstheme="minorHAnsi"/>
        </w:rPr>
        <w:t>The role will work closely with:</w:t>
      </w:r>
    </w:p>
    <w:p w14:paraId="5CF0BE79" w14:textId="77777777" w:rsidR="001C0F69" w:rsidRPr="00571E4A" w:rsidRDefault="001C0F69" w:rsidP="001C0F69">
      <w:pPr>
        <w:spacing w:after="0" w:line="240" w:lineRule="auto"/>
        <w:rPr>
          <w:rFonts w:eastAsia="Calibri" w:cstheme="minorHAnsi"/>
        </w:rPr>
      </w:pPr>
    </w:p>
    <w:p w14:paraId="1AC7FCDA" w14:textId="5A8C60AF" w:rsidR="001C0F69" w:rsidRPr="00571E4A" w:rsidRDefault="001C0F69" w:rsidP="001C0F69">
      <w:pPr>
        <w:spacing w:after="0" w:line="240" w:lineRule="auto"/>
        <w:rPr>
          <w:rFonts w:eastAsia="Calibri" w:cstheme="minorHAnsi"/>
        </w:rPr>
      </w:pPr>
      <w:r w:rsidRPr="00571E4A">
        <w:rPr>
          <w:rFonts w:eastAsia="Calibri" w:cstheme="minorHAnsi"/>
        </w:rPr>
        <w:t xml:space="preserve">Internal: Team Leader Trades Academy Tutors, </w:t>
      </w:r>
      <w:r w:rsidR="005427D0">
        <w:rPr>
          <w:rFonts w:cstheme="minorHAnsi"/>
        </w:rPr>
        <w:t>Vocational Pathways Manager</w:t>
      </w:r>
      <w:r w:rsidR="00523CD6">
        <w:rPr>
          <w:rFonts w:cstheme="minorHAnsi"/>
        </w:rPr>
        <w:t>, General Manager Academic</w:t>
      </w:r>
      <w:r w:rsidRPr="00571E4A">
        <w:rPr>
          <w:rFonts w:cstheme="minorHAnsi"/>
        </w:rPr>
        <w:t xml:space="preserve">, </w:t>
      </w:r>
      <w:r>
        <w:rPr>
          <w:rFonts w:cstheme="minorHAnsi"/>
        </w:rPr>
        <w:t>fellow</w:t>
      </w:r>
      <w:r w:rsidRPr="00571E4A">
        <w:rPr>
          <w:rFonts w:cstheme="minorHAnsi"/>
        </w:rPr>
        <w:t xml:space="preserve"> Trades Academy Tutors, </w:t>
      </w:r>
      <w:r w:rsidR="007D5129">
        <w:rPr>
          <w:rFonts w:cstheme="minorHAnsi"/>
        </w:rPr>
        <w:t>wider</w:t>
      </w:r>
      <w:r w:rsidRPr="00571E4A">
        <w:rPr>
          <w:rFonts w:cstheme="minorHAnsi"/>
        </w:rPr>
        <w:t xml:space="preserve"> </w:t>
      </w:r>
      <w:r w:rsidR="00523CD6">
        <w:rPr>
          <w:rFonts w:cstheme="minorHAnsi"/>
        </w:rPr>
        <w:t>Academic</w:t>
      </w:r>
      <w:r w:rsidRPr="00571E4A">
        <w:rPr>
          <w:rFonts w:cstheme="minorHAnsi"/>
        </w:rPr>
        <w:t xml:space="preserve"> team.</w:t>
      </w:r>
    </w:p>
    <w:p w14:paraId="053C0952" w14:textId="77777777" w:rsidR="001C0F69" w:rsidRPr="00571E4A" w:rsidRDefault="001C0F69" w:rsidP="001C0F69">
      <w:pPr>
        <w:spacing w:after="0" w:line="240" w:lineRule="auto"/>
        <w:rPr>
          <w:rFonts w:eastAsia="Calibri" w:cstheme="minorHAnsi"/>
        </w:rPr>
      </w:pPr>
    </w:p>
    <w:p w14:paraId="6B3E4542" w14:textId="77777777" w:rsidR="001C0F69" w:rsidRPr="00571E4A" w:rsidRDefault="001C0F69" w:rsidP="001C0F69">
      <w:pPr>
        <w:spacing w:after="0" w:line="240" w:lineRule="auto"/>
        <w:rPr>
          <w:rFonts w:eastAsia="Calibri" w:cstheme="minorHAnsi"/>
        </w:rPr>
      </w:pPr>
      <w:r w:rsidRPr="00571E4A">
        <w:rPr>
          <w:rFonts w:eastAsia="Calibri" w:cstheme="minorHAnsi"/>
        </w:rPr>
        <w:t xml:space="preserve">External: </w:t>
      </w:r>
      <w:r w:rsidRPr="00571E4A">
        <w:rPr>
          <w:rFonts w:cstheme="minorHAnsi"/>
        </w:rPr>
        <w:t>Students, Schools, Farmers, Farm workers, Industry organisations (for student visits and experiences) and other key stakeholders.</w:t>
      </w:r>
    </w:p>
    <w:p w14:paraId="4EF3F734" w14:textId="77777777" w:rsidR="001C0F69" w:rsidRPr="00571E4A" w:rsidRDefault="001C0F69" w:rsidP="001C0F69">
      <w:pPr>
        <w:spacing w:after="0" w:line="240" w:lineRule="auto"/>
        <w:rPr>
          <w:rFonts w:eastAsia="Calibri" w:cstheme="minorHAnsi"/>
        </w:rPr>
      </w:pPr>
    </w:p>
    <w:p w14:paraId="005F540C" w14:textId="77777777" w:rsidR="001C0F69" w:rsidRPr="00571E4A" w:rsidRDefault="001C0F69" w:rsidP="001C0F69">
      <w:pPr>
        <w:spacing w:after="0" w:line="240" w:lineRule="auto"/>
        <w:rPr>
          <w:rFonts w:eastAsia="Times New Roman" w:cstheme="minorHAnsi"/>
          <w:b/>
          <w:u w:val="single"/>
        </w:rPr>
      </w:pPr>
      <w:r w:rsidRPr="00571E4A">
        <w:rPr>
          <w:rFonts w:eastAsia="Times New Roman" w:cstheme="minorHAnsi"/>
          <w:b/>
          <w:u w:val="single"/>
        </w:rPr>
        <w:t>Extent of Authority</w:t>
      </w:r>
    </w:p>
    <w:p w14:paraId="6427EEC7" w14:textId="77777777" w:rsidR="001C0F69" w:rsidRPr="00571E4A" w:rsidRDefault="001C0F69" w:rsidP="001C0F69">
      <w:pPr>
        <w:spacing w:after="0" w:line="240" w:lineRule="auto"/>
        <w:rPr>
          <w:rFonts w:eastAsia="Times New Roman" w:cstheme="minorHAnsi"/>
        </w:rPr>
      </w:pPr>
    </w:p>
    <w:tbl>
      <w:tblPr>
        <w:tblStyle w:val="TableGrid1"/>
        <w:tblW w:w="0" w:type="auto"/>
        <w:tblInd w:w="0" w:type="dxa"/>
        <w:tblLook w:val="04A0" w:firstRow="1" w:lastRow="0" w:firstColumn="1" w:lastColumn="0" w:noHBand="0" w:noVBand="1"/>
      </w:tblPr>
      <w:tblGrid>
        <w:gridCol w:w="5524"/>
        <w:gridCol w:w="3492"/>
      </w:tblGrid>
      <w:tr w:rsidR="001C0F69" w:rsidRPr="00571E4A" w14:paraId="22BA5CF9" w14:textId="77777777" w:rsidTr="00A647ED">
        <w:tc>
          <w:tcPr>
            <w:tcW w:w="5524" w:type="dxa"/>
            <w:tcBorders>
              <w:top w:val="single" w:sz="4" w:space="0" w:color="auto"/>
              <w:left w:val="single" w:sz="4" w:space="0" w:color="auto"/>
              <w:bottom w:val="single" w:sz="4" w:space="0" w:color="auto"/>
              <w:right w:val="single" w:sz="4" w:space="0" w:color="auto"/>
            </w:tcBorders>
            <w:vAlign w:val="center"/>
            <w:hideMark/>
          </w:tcPr>
          <w:p w14:paraId="6B003EC1" w14:textId="77777777" w:rsidR="001C0F69" w:rsidRPr="00571E4A" w:rsidRDefault="001C0F69" w:rsidP="001C0F69">
            <w:pPr>
              <w:rPr>
                <w:rFonts w:cstheme="minorHAnsi"/>
              </w:rPr>
            </w:pPr>
            <w:r w:rsidRPr="00571E4A">
              <w:rPr>
                <w:rFonts w:cstheme="minorHAnsi"/>
              </w:rPr>
              <w:t>Budget</w:t>
            </w:r>
          </w:p>
        </w:tc>
        <w:tc>
          <w:tcPr>
            <w:tcW w:w="3492" w:type="dxa"/>
            <w:tcBorders>
              <w:top w:val="single" w:sz="4" w:space="0" w:color="auto"/>
              <w:left w:val="single" w:sz="4" w:space="0" w:color="auto"/>
              <w:bottom w:val="single" w:sz="4" w:space="0" w:color="auto"/>
              <w:right w:val="single" w:sz="4" w:space="0" w:color="auto"/>
            </w:tcBorders>
            <w:vAlign w:val="center"/>
            <w:hideMark/>
          </w:tcPr>
          <w:p w14:paraId="03746103" w14:textId="77777777" w:rsidR="001C0F69" w:rsidRPr="00571E4A" w:rsidRDefault="001C0F69" w:rsidP="001C0F69">
            <w:pPr>
              <w:rPr>
                <w:rFonts w:cstheme="minorHAnsi"/>
              </w:rPr>
            </w:pPr>
            <w:r w:rsidRPr="00571E4A">
              <w:rPr>
                <w:rFonts w:cstheme="minorHAnsi"/>
              </w:rPr>
              <w:t>N</w:t>
            </w:r>
          </w:p>
        </w:tc>
      </w:tr>
      <w:tr w:rsidR="001C0F69" w:rsidRPr="00571E4A" w14:paraId="5BE1E396" w14:textId="77777777" w:rsidTr="00A647ED">
        <w:tc>
          <w:tcPr>
            <w:tcW w:w="5524" w:type="dxa"/>
            <w:tcBorders>
              <w:top w:val="single" w:sz="4" w:space="0" w:color="auto"/>
              <w:left w:val="single" w:sz="4" w:space="0" w:color="auto"/>
              <w:bottom w:val="single" w:sz="4" w:space="0" w:color="auto"/>
              <w:right w:val="single" w:sz="4" w:space="0" w:color="auto"/>
            </w:tcBorders>
            <w:vAlign w:val="center"/>
            <w:hideMark/>
          </w:tcPr>
          <w:p w14:paraId="628D8EBA" w14:textId="77777777" w:rsidR="001C0F69" w:rsidRPr="00571E4A" w:rsidRDefault="001C0F69" w:rsidP="001C0F69">
            <w:pPr>
              <w:rPr>
                <w:rFonts w:cstheme="minorHAnsi"/>
              </w:rPr>
            </w:pPr>
            <w:r w:rsidRPr="00571E4A">
              <w:rPr>
                <w:rFonts w:cstheme="minorHAnsi"/>
              </w:rPr>
              <w:t>General</w:t>
            </w:r>
          </w:p>
        </w:tc>
        <w:tc>
          <w:tcPr>
            <w:tcW w:w="3492" w:type="dxa"/>
            <w:tcBorders>
              <w:top w:val="single" w:sz="4" w:space="0" w:color="auto"/>
              <w:left w:val="single" w:sz="4" w:space="0" w:color="auto"/>
              <w:bottom w:val="single" w:sz="4" w:space="0" w:color="auto"/>
              <w:right w:val="single" w:sz="4" w:space="0" w:color="auto"/>
            </w:tcBorders>
            <w:vAlign w:val="center"/>
            <w:hideMark/>
          </w:tcPr>
          <w:p w14:paraId="6BA96057" w14:textId="5BB2E898" w:rsidR="001C0F69" w:rsidRPr="00571E4A" w:rsidRDefault="001C0F69" w:rsidP="001C0F69">
            <w:pPr>
              <w:rPr>
                <w:rFonts w:cstheme="minorHAnsi"/>
              </w:rPr>
            </w:pPr>
            <w:r w:rsidRPr="00571E4A">
              <w:rPr>
                <w:rFonts w:eastAsia="Times New Roman" w:cstheme="minorHAnsi"/>
              </w:rPr>
              <w:t xml:space="preserve">As delegated by the </w:t>
            </w:r>
            <w:r w:rsidR="00523CD6">
              <w:rPr>
                <w:rFonts w:cstheme="minorHAnsi"/>
              </w:rPr>
              <w:t>Vocational Pathways Manager</w:t>
            </w:r>
          </w:p>
        </w:tc>
      </w:tr>
      <w:tr w:rsidR="001C0F69" w:rsidRPr="00571E4A" w14:paraId="781F83CF" w14:textId="77777777" w:rsidTr="00A647ED">
        <w:tc>
          <w:tcPr>
            <w:tcW w:w="5524" w:type="dxa"/>
            <w:tcBorders>
              <w:top w:val="single" w:sz="4" w:space="0" w:color="auto"/>
              <w:left w:val="single" w:sz="4" w:space="0" w:color="auto"/>
              <w:bottom w:val="single" w:sz="4" w:space="0" w:color="auto"/>
              <w:right w:val="single" w:sz="4" w:space="0" w:color="auto"/>
            </w:tcBorders>
            <w:vAlign w:val="center"/>
            <w:hideMark/>
          </w:tcPr>
          <w:p w14:paraId="03E4E69C" w14:textId="77777777" w:rsidR="001C0F69" w:rsidRPr="00571E4A" w:rsidRDefault="001C0F69" w:rsidP="001C0F69">
            <w:pPr>
              <w:rPr>
                <w:rFonts w:cstheme="minorHAnsi"/>
              </w:rPr>
            </w:pPr>
            <w:r w:rsidRPr="00571E4A">
              <w:rPr>
                <w:rFonts w:cstheme="minorHAnsi"/>
              </w:rPr>
              <w:t>Holds delegation</w:t>
            </w:r>
          </w:p>
        </w:tc>
        <w:tc>
          <w:tcPr>
            <w:tcW w:w="3492" w:type="dxa"/>
            <w:tcBorders>
              <w:top w:val="single" w:sz="4" w:space="0" w:color="auto"/>
              <w:left w:val="single" w:sz="4" w:space="0" w:color="auto"/>
              <w:bottom w:val="single" w:sz="4" w:space="0" w:color="auto"/>
              <w:right w:val="single" w:sz="4" w:space="0" w:color="auto"/>
            </w:tcBorders>
            <w:vAlign w:val="center"/>
            <w:hideMark/>
          </w:tcPr>
          <w:p w14:paraId="7F6F9E79" w14:textId="77777777" w:rsidR="001C0F69" w:rsidRPr="00571E4A" w:rsidRDefault="001C0F69" w:rsidP="001C0F69">
            <w:pPr>
              <w:rPr>
                <w:rFonts w:eastAsia="Times New Roman" w:cstheme="minorHAnsi"/>
              </w:rPr>
            </w:pPr>
            <w:r w:rsidRPr="00571E4A">
              <w:rPr>
                <w:rFonts w:eastAsia="Times New Roman" w:cstheme="minorHAnsi"/>
              </w:rPr>
              <w:t>N</w:t>
            </w:r>
          </w:p>
        </w:tc>
      </w:tr>
      <w:tr w:rsidR="001C0F69" w:rsidRPr="00571E4A" w14:paraId="25F50A7B" w14:textId="77777777" w:rsidTr="00A647ED">
        <w:tc>
          <w:tcPr>
            <w:tcW w:w="5524" w:type="dxa"/>
            <w:tcBorders>
              <w:top w:val="single" w:sz="4" w:space="0" w:color="auto"/>
              <w:left w:val="single" w:sz="4" w:space="0" w:color="auto"/>
              <w:bottom w:val="single" w:sz="4" w:space="0" w:color="auto"/>
              <w:right w:val="single" w:sz="4" w:space="0" w:color="auto"/>
            </w:tcBorders>
            <w:vAlign w:val="center"/>
            <w:hideMark/>
          </w:tcPr>
          <w:p w14:paraId="6C10A624" w14:textId="77777777" w:rsidR="001C0F69" w:rsidRPr="00571E4A" w:rsidRDefault="001C0F69" w:rsidP="001C0F69">
            <w:pPr>
              <w:rPr>
                <w:rFonts w:cstheme="minorHAnsi"/>
              </w:rPr>
            </w:pPr>
            <w:r w:rsidRPr="00571E4A">
              <w:rPr>
                <w:rFonts w:eastAsia="Times New Roman" w:cstheme="minorHAnsi"/>
                <w:lang w:val="en-AU"/>
              </w:rPr>
              <w:t>Jobholder can spend unbudgeted capital</w:t>
            </w:r>
          </w:p>
        </w:tc>
        <w:tc>
          <w:tcPr>
            <w:tcW w:w="3492" w:type="dxa"/>
            <w:tcBorders>
              <w:top w:val="single" w:sz="4" w:space="0" w:color="auto"/>
              <w:left w:val="single" w:sz="4" w:space="0" w:color="auto"/>
              <w:bottom w:val="single" w:sz="4" w:space="0" w:color="auto"/>
              <w:right w:val="single" w:sz="4" w:space="0" w:color="auto"/>
            </w:tcBorders>
            <w:vAlign w:val="center"/>
            <w:hideMark/>
          </w:tcPr>
          <w:p w14:paraId="55C29C5A" w14:textId="77777777" w:rsidR="001C0F69" w:rsidRPr="00571E4A" w:rsidRDefault="001C0F69" w:rsidP="001C0F69">
            <w:pPr>
              <w:rPr>
                <w:rFonts w:cstheme="minorHAnsi"/>
              </w:rPr>
            </w:pPr>
            <w:r w:rsidRPr="00571E4A">
              <w:rPr>
                <w:rFonts w:cstheme="minorHAnsi"/>
              </w:rPr>
              <w:t>N</w:t>
            </w:r>
          </w:p>
        </w:tc>
      </w:tr>
      <w:tr w:rsidR="001C0F69" w:rsidRPr="00571E4A" w14:paraId="5E7585C5" w14:textId="77777777" w:rsidTr="00A647ED">
        <w:tc>
          <w:tcPr>
            <w:tcW w:w="5524" w:type="dxa"/>
            <w:tcBorders>
              <w:top w:val="single" w:sz="4" w:space="0" w:color="auto"/>
              <w:left w:val="single" w:sz="4" w:space="0" w:color="auto"/>
              <w:bottom w:val="single" w:sz="4" w:space="0" w:color="auto"/>
              <w:right w:val="single" w:sz="4" w:space="0" w:color="auto"/>
            </w:tcBorders>
            <w:vAlign w:val="center"/>
            <w:hideMark/>
          </w:tcPr>
          <w:p w14:paraId="449FC5BC" w14:textId="77777777" w:rsidR="001C0F69" w:rsidRPr="00571E4A" w:rsidRDefault="001C0F69" w:rsidP="001C0F69">
            <w:pPr>
              <w:rPr>
                <w:rFonts w:eastAsia="Times New Roman" w:cstheme="minorHAnsi"/>
                <w:lang w:val="en-AU"/>
              </w:rPr>
            </w:pPr>
            <w:r w:rsidRPr="00571E4A">
              <w:rPr>
                <w:rFonts w:eastAsia="Times New Roman" w:cstheme="minorHAnsi"/>
                <w:lang w:val="en-AU"/>
              </w:rPr>
              <w:t>Jobholder is responsible for committing the organisation to long-term contracts</w:t>
            </w:r>
          </w:p>
        </w:tc>
        <w:tc>
          <w:tcPr>
            <w:tcW w:w="3492" w:type="dxa"/>
            <w:tcBorders>
              <w:top w:val="single" w:sz="4" w:space="0" w:color="auto"/>
              <w:left w:val="single" w:sz="4" w:space="0" w:color="auto"/>
              <w:bottom w:val="single" w:sz="4" w:space="0" w:color="auto"/>
              <w:right w:val="single" w:sz="4" w:space="0" w:color="auto"/>
            </w:tcBorders>
            <w:vAlign w:val="center"/>
            <w:hideMark/>
          </w:tcPr>
          <w:p w14:paraId="407187DA" w14:textId="77777777" w:rsidR="001C0F69" w:rsidRPr="00571E4A" w:rsidRDefault="001C0F69" w:rsidP="001C0F69">
            <w:pPr>
              <w:rPr>
                <w:rFonts w:cstheme="minorHAnsi"/>
              </w:rPr>
            </w:pPr>
            <w:r w:rsidRPr="00571E4A">
              <w:rPr>
                <w:rFonts w:cstheme="minorHAnsi"/>
              </w:rPr>
              <w:t>N</w:t>
            </w:r>
          </w:p>
        </w:tc>
      </w:tr>
      <w:tr w:rsidR="001C0F69" w:rsidRPr="00571E4A" w14:paraId="669427FF" w14:textId="77777777" w:rsidTr="00A647ED">
        <w:tc>
          <w:tcPr>
            <w:tcW w:w="5524" w:type="dxa"/>
            <w:tcBorders>
              <w:top w:val="single" w:sz="4" w:space="0" w:color="auto"/>
              <w:left w:val="single" w:sz="4" w:space="0" w:color="auto"/>
              <w:bottom w:val="single" w:sz="4" w:space="0" w:color="auto"/>
              <w:right w:val="single" w:sz="4" w:space="0" w:color="auto"/>
            </w:tcBorders>
            <w:vAlign w:val="center"/>
            <w:hideMark/>
          </w:tcPr>
          <w:p w14:paraId="5D99ACA8" w14:textId="77777777" w:rsidR="001C0F69" w:rsidRPr="00571E4A" w:rsidRDefault="001C0F69" w:rsidP="001C0F69">
            <w:pPr>
              <w:rPr>
                <w:rFonts w:eastAsia="Times New Roman" w:cstheme="minorHAnsi"/>
                <w:lang w:val="en-AU"/>
              </w:rPr>
            </w:pPr>
            <w:r w:rsidRPr="00571E4A">
              <w:rPr>
                <w:rFonts w:eastAsia="Times New Roman" w:cstheme="minorHAnsi"/>
                <w:lang w:val="en-AU"/>
              </w:rPr>
              <w:lastRenderedPageBreak/>
              <w:t>Jobholder signs correspondence for Company</w:t>
            </w:r>
          </w:p>
        </w:tc>
        <w:tc>
          <w:tcPr>
            <w:tcW w:w="3492" w:type="dxa"/>
            <w:tcBorders>
              <w:top w:val="single" w:sz="4" w:space="0" w:color="auto"/>
              <w:left w:val="single" w:sz="4" w:space="0" w:color="auto"/>
              <w:bottom w:val="single" w:sz="4" w:space="0" w:color="auto"/>
              <w:right w:val="single" w:sz="4" w:space="0" w:color="auto"/>
            </w:tcBorders>
            <w:vAlign w:val="center"/>
            <w:hideMark/>
          </w:tcPr>
          <w:p w14:paraId="6B819DEB" w14:textId="77777777" w:rsidR="001C0F69" w:rsidRPr="00571E4A" w:rsidRDefault="001C0F69" w:rsidP="001C0F69">
            <w:pPr>
              <w:rPr>
                <w:rFonts w:cstheme="minorHAnsi"/>
              </w:rPr>
            </w:pPr>
            <w:r w:rsidRPr="00571E4A">
              <w:rPr>
                <w:rFonts w:cstheme="minorHAnsi"/>
              </w:rPr>
              <w:t>N</w:t>
            </w:r>
          </w:p>
        </w:tc>
      </w:tr>
    </w:tbl>
    <w:p w14:paraId="5CCF4391" w14:textId="77777777" w:rsidR="001C0F69" w:rsidRPr="00571E4A" w:rsidRDefault="001C0F69" w:rsidP="001C0F69">
      <w:pPr>
        <w:tabs>
          <w:tab w:val="left" w:pos="2977"/>
        </w:tabs>
        <w:spacing w:after="0" w:line="240" w:lineRule="auto"/>
        <w:rPr>
          <w:rFonts w:eastAsia="Times New Roman" w:cstheme="minorHAnsi"/>
          <w:b/>
          <w:bCs/>
          <w:spacing w:val="-4"/>
          <w:u w:val="single"/>
        </w:rPr>
      </w:pPr>
    </w:p>
    <w:p w14:paraId="165FFB07" w14:textId="77777777" w:rsidR="001C0F69" w:rsidRPr="00571E4A" w:rsidRDefault="001C0F69" w:rsidP="001C0F69">
      <w:pPr>
        <w:tabs>
          <w:tab w:val="left" w:pos="2977"/>
        </w:tabs>
        <w:spacing w:after="0" w:line="240" w:lineRule="auto"/>
        <w:rPr>
          <w:rFonts w:eastAsia="Times New Roman" w:cstheme="minorHAnsi"/>
          <w:b/>
          <w:bCs/>
          <w:spacing w:val="-4"/>
        </w:rPr>
      </w:pPr>
      <w:r w:rsidRPr="00571E4A">
        <w:rPr>
          <w:rFonts w:eastAsia="Times New Roman" w:cstheme="minorHAnsi"/>
          <w:b/>
          <w:bCs/>
          <w:spacing w:val="-4"/>
          <w:u w:val="single"/>
        </w:rPr>
        <w:t>Skills and Experience</w:t>
      </w:r>
    </w:p>
    <w:p w14:paraId="7B2DFDDA" w14:textId="77777777" w:rsidR="001C0F69" w:rsidRPr="00571E4A" w:rsidRDefault="001C0F69" w:rsidP="001C0F69">
      <w:pPr>
        <w:spacing w:after="0" w:line="240" w:lineRule="auto"/>
        <w:rPr>
          <w:rFonts w:eastAsia="Times New Roman" w:cstheme="minorHAnsi"/>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4819"/>
      </w:tblGrid>
      <w:tr w:rsidR="001C0F69" w:rsidRPr="00571E4A" w14:paraId="6AF3D6D8" w14:textId="77777777" w:rsidTr="00A647ED">
        <w:tc>
          <w:tcPr>
            <w:tcW w:w="4282" w:type="dxa"/>
            <w:tcBorders>
              <w:top w:val="single" w:sz="4" w:space="0" w:color="auto"/>
              <w:left w:val="single" w:sz="4" w:space="0" w:color="auto"/>
              <w:bottom w:val="single" w:sz="4" w:space="0" w:color="auto"/>
              <w:right w:val="single" w:sz="4" w:space="0" w:color="auto"/>
            </w:tcBorders>
            <w:vAlign w:val="center"/>
            <w:hideMark/>
          </w:tcPr>
          <w:p w14:paraId="2E708AE2" w14:textId="77777777" w:rsidR="001C0F69" w:rsidRPr="00571E4A" w:rsidRDefault="001C0F69" w:rsidP="001C0F69">
            <w:pPr>
              <w:spacing w:after="0" w:line="240" w:lineRule="auto"/>
              <w:rPr>
                <w:rFonts w:eastAsia="Times New Roman" w:cstheme="minorHAnsi"/>
                <w:b/>
                <w:lang w:val="en-AU"/>
              </w:rPr>
            </w:pPr>
            <w:bookmarkStart w:id="1" w:name="_Hlk297553568"/>
            <w:r w:rsidRPr="00571E4A">
              <w:rPr>
                <w:rFonts w:eastAsia="Times New Roman" w:cstheme="minorHAnsi"/>
                <w:b/>
                <w:lang w:val="en-AU"/>
              </w:rPr>
              <w:t>Essential</w:t>
            </w:r>
          </w:p>
        </w:tc>
        <w:tc>
          <w:tcPr>
            <w:tcW w:w="4819" w:type="dxa"/>
            <w:tcBorders>
              <w:top w:val="single" w:sz="4" w:space="0" w:color="auto"/>
              <w:left w:val="single" w:sz="4" w:space="0" w:color="auto"/>
              <w:bottom w:val="single" w:sz="4" w:space="0" w:color="auto"/>
              <w:right w:val="single" w:sz="4" w:space="0" w:color="auto"/>
            </w:tcBorders>
            <w:vAlign w:val="center"/>
            <w:hideMark/>
          </w:tcPr>
          <w:p w14:paraId="2E8CCF27" w14:textId="77777777" w:rsidR="001C0F69" w:rsidRPr="00571E4A" w:rsidRDefault="001C0F69" w:rsidP="001C0F69">
            <w:pPr>
              <w:spacing w:after="0" w:line="240" w:lineRule="auto"/>
              <w:rPr>
                <w:rFonts w:eastAsia="Times New Roman" w:cstheme="minorHAnsi"/>
                <w:b/>
                <w:lang w:val="en-AU"/>
              </w:rPr>
            </w:pPr>
            <w:r w:rsidRPr="00571E4A">
              <w:rPr>
                <w:rFonts w:eastAsia="Times New Roman" w:cstheme="minorHAnsi"/>
                <w:b/>
                <w:lang w:val="en-AU"/>
              </w:rPr>
              <w:t>Desirable</w:t>
            </w:r>
          </w:p>
        </w:tc>
      </w:tr>
      <w:tr w:rsidR="001C0F69" w:rsidRPr="00571E4A" w14:paraId="6D5D7C7B" w14:textId="77777777" w:rsidTr="00A647ED">
        <w:tc>
          <w:tcPr>
            <w:tcW w:w="4282" w:type="dxa"/>
            <w:tcBorders>
              <w:top w:val="single" w:sz="4" w:space="0" w:color="auto"/>
              <w:left w:val="single" w:sz="4" w:space="0" w:color="auto"/>
              <w:bottom w:val="single" w:sz="4" w:space="0" w:color="auto"/>
              <w:right w:val="single" w:sz="4" w:space="0" w:color="auto"/>
            </w:tcBorders>
            <w:vAlign w:val="center"/>
            <w:hideMark/>
          </w:tcPr>
          <w:p w14:paraId="278607D8" w14:textId="77777777" w:rsidR="001C0F69" w:rsidRPr="00571E4A" w:rsidRDefault="001C0F69" w:rsidP="001C0F69">
            <w:pPr>
              <w:numPr>
                <w:ilvl w:val="0"/>
                <w:numId w:val="2"/>
              </w:numPr>
              <w:spacing w:after="0" w:line="240" w:lineRule="auto"/>
              <w:rPr>
                <w:rFonts w:eastAsia="Times New Roman" w:cstheme="minorHAnsi"/>
                <w:lang w:val="en-AU"/>
              </w:rPr>
            </w:pPr>
            <w:r w:rsidRPr="00571E4A">
              <w:rPr>
                <w:rFonts w:eastAsia="Times New Roman" w:cstheme="minorHAnsi"/>
                <w:lang w:val="en-AU"/>
              </w:rPr>
              <w:t>Experience in teaching, tutoring and assessment with a proven ability to effectively deliver interesting and informative practical and theoretical programmes.</w:t>
            </w:r>
          </w:p>
          <w:p w14:paraId="5BE7A82F" w14:textId="77777777" w:rsidR="001C0F69" w:rsidRPr="00571E4A" w:rsidRDefault="001C0F69" w:rsidP="001C0F69">
            <w:pPr>
              <w:pStyle w:val="Text"/>
              <w:numPr>
                <w:ilvl w:val="0"/>
                <w:numId w:val="2"/>
              </w:numPr>
              <w:rPr>
                <w:rFonts w:asciiTheme="minorHAnsi" w:hAnsiTheme="minorHAnsi"/>
                <w:lang w:val="en-AU"/>
              </w:rPr>
            </w:pPr>
            <w:r w:rsidRPr="00571E4A">
              <w:rPr>
                <w:rFonts w:asciiTheme="minorHAnsi" w:hAnsiTheme="minorHAnsi"/>
                <w:lang w:val="en-AU"/>
              </w:rPr>
              <w:t>A current unrestricted private motor vehicle licence is required.</w:t>
            </w:r>
          </w:p>
        </w:tc>
        <w:tc>
          <w:tcPr>
            <w:tcW w:w="4819" w:type="dxa"/>
            <w:tcBorders>
              <w:top w:val="single" w:sz="4" w:space="0" w:color="auto"/>
              <w:left w:val="single" w:sz="4" w:space="0" w:color="auto"/>
              <w:bottom w:val="single" w:sz="4" w:space="0" w:color="auto"/>
              <w:right w:val="single" w:sz="4" w:space="0" w:color="auto"/>
            </w:tcBorders>
            <w:vAlign w:val="center"/>
          </w:tcPr>
          <w:p w14:paraId="612BEE2F" w14:textId="77777777" w:rsidR="001C0F69" w:rsidRPr="00571E4A" w:rsidRDefault="001C0F69" w:rsidP="001C0F69">
            <w:pPr>
              <w:spacing w:after="0" w:line="240" w:lineRule="auto"/>
              <w:contextualSpacing/>
              <w:rPr>
                <w:rFonts w:eastAsia="Times New Roman" w:cstheme="minorHAnsi"/>
                <w:lang w:val="en-AU"/>
              </w:rPr>
            </w:pPr>
          </w:p>
        </w:tc>
      </w:tr>
      <w:bookmarkEnd w:id="1"/>
    </w:tbl>
    <w:p w14:paraId="367D5ABE" w14:textId="77777777" w:rsidR="001C0F69" w:rsidRPr="00571E4A" w:rsidRDefault="001C0F69" w:rsidP="001C0F69">
      <w:pPr>
        <w:spacing w:after="0" w:line="240" w:lineRule="auto"/>
        <w:rPr>
          <w:rFonts w:eastAsia="Times New Roman" w:cstheme="minorHAnsi"/>
        </w:rPr>
      </w:pPr>
    </w:p>
    <w:p w14:paraId="020EFFC5" w14:textId="77777777" w:rsidR="001C0F69" w:rsidRPr="00571E4A" w:rsidRDefault="001C0F69" w:rsidP="001C0F69">
      <w:pPr>
        <w:spacing w:after="0" w:line="240" w:lineRule="auto"/>
        <w:rPr>
          <w:rFonts w:eastAsia="Times New Roman" w:cstheme="minorHAnsi"/>
          <w:b/>
        </w:rPr>
      </w:pPr>
      <w:r w:rsidRPr="00571E4A">
        <w:rPr>
          <w:rFonts w:eastAsia="Times New Roman" w:cstheme="minorHAnsi"/>
          <w:b/>
          <w:u w:val="single"/>
        </w:rPr>
        <w:t>Qualifications</w:t>
      </w:r>
    </w:p>
    <w:p w14:paraId="1476ECC1" w14:textId="77777777" w:rsidR="001C0F69" w:rsidRPr="00571E4A" w:rsidRDefault="001C0F69" w:rsidP="001C0F69">
      <w:pPr>
        <w:spacing w:after="0" w:line="240" w:lineRule="auto"/>
        <w:rPr>
          <w:rFonts w:eastAsia="Times New Roman" w:cstheme="minorHAnsi"/>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4819"/>
      </w:tblGrid>
      <w:tr w:rsidR="001C0F69" w:rsidRPr="00571E4A" w14:paraId="5C657554" w14:textId="77777777" w:rsidTr="00A647ED">
        <w:tc>
          <w:tcPr>
            <w:tcW w:w="4282" w:type="dxa"/>
            <w:tcBorders>
              <w:top w:val="single" w:sz="4" w:space="0" w:color="auto"/>
              <w:left w:val="single" w:sz="4" w:space="0" w:color="auto"/>
              <w:bottom w:val="single" w:sz="4" w:space="0" w:color="auto"/>
              <w:right w:val="single" w:sz="4" w:space="0" w:color="auto"/>
            </w:tcBorders>
            <w:hideMark/>
          </w:tcPr>
          <w:p w14:paraId="316566D5" w14:textId="77777777" w:rsidR="001C0F69" w:rsidRPr="00571E4A" w:rsidRDefault="001C0F69" w:rsidP="001C0F69">
            <w:pPr>
              <w:spacing w:after="0" w:line="240" w:lineRule="auto"/>
              <w:rPr>
                <w:rFonts w:eastAsia="Times New Roman" w:cstheme="minorHAnsi"/>
                <w:lang w:val="en-AU"/>
              </w:rPr>
            </w:pPr>
            <w:bookmarkStart w:id="2" w:name="_Hlk48898572"/>
            <w:r w:rsidRPr="00571E4A">
              <w:rPr>
                <w:rFonts w:eastAsia="Times New Roman" w:cstheme="minorHAnsi"/>
                <w:b/>
                <w:lang w:val="en-AU"/>
              </w:rPr>
              <w:t>Essential</w:t>
            </w:r>
          </w:p>
        </w:tc>
        <w:tc>
          <w:tcPr>
            <w:tcW w:w="4819" w:type="dxa"/>
            <w:tcBorders>
              <w:top w:val="single" w:sz="4" w:space="0" w:color="auto"/>
              <w:left w:val="single" w:sz="4" w:space="0" w:color="auto"/>
              <w:bottom w:val="single" w:sz="4" w:space="0" w:color="auto"/>
              <w:right w:val="single" w:sz="4" w:space="0" w:color="auto"/>
            </w:tcBorders>
            <w:hideMark/>
          </w:tcPr>
          <w:p w14:paraId="1A26C522" w14:textId="77777777" w:rsidR="001C0F69" w:rsidRPr="00571E4A" w:rsidRDefault="001C0F69" w:rsidP="001C0F69">
            <w:pPr>
              <w:spacing w:after="0" w:line="240" w:lineRule="auto"/>
              <w:rPr>
                <w:rFonts w:eastAsia="Times New Roman" w:cstheme="minorHAnsi"/>
                <w:b/>
                <w:lang w:val="en-AU"/>
              </w:rPr>
            </w:pPr>
            <w:r w:rsidRPr="00571E4A">
              <w:rPr>
                <w:rFonts w:eastAsia="Times New Roman" w:cstheme="minorHAnsi"/>
                <w:b/>
                <w:lang w:val="en-AU"/>
              </w:rPr>
              <w:t>Desirable</w:t>
            </w:r>
          </w:p>
        </w:tc>
      </w:tr>
      <w:tr w:rsidR="001C0F69" w:rsidRPr="00571E4A" w14:paraId="3E18EB9F" w14:textId="77777777" w:rsidTr="00A647ED">
        <w:tc>
          <w:tcPr>
            <w:tcW w:w="4282" w:type="dxa"/>
            <w:tcBorders>
              <w:top w:val="single" w:sz="4" w:space="0" w:color="auto"/>
              <w:left w:val="single" w:sz="4" w:space="0" w:color="auto"/>
              <w:bottom w:val="single" w:sz="4" w:space="0" w:color="auto"/>
              <w:right w:val="single" w:sz="4" w:space="0" w:color="auto"/>
            </w:tcBorders>
            <w:hideMark/>
          </w:tcPr>
          <w:p w14:paraId="3B52F866" w14:textId="77777777" w:rsidR="001C0F69" w:rsidRPr="00571E4A" w:rsidRDefault="001C0F69" w:rsidP="001C0F69">
            <w:pPr>
              <w:numPr>
                <w:ilvl w:val="0"/>
                <w:numId w:val="3"/>
              </w:numPr>
              <w:spacing w:after="0" w:line="240" w:lineRule="auto"/>
              <w:rPr>
                <w:rFonts w:cstheme="minorHAnsi"/>
                <w:lang w:val="en-AU"/>
              </w:rPr>
            </w:pPr>
            <w:r w:rsidRPr="00571E4A">
              <w:rPr>
                <w:rFonts w:cstheme="minorHAnsi"/>
                <w:lang w:val="en-AU"/>
              </w:rPr>
              <w:t xml:space="preserve">A qualification (or </w:t>
            </w:r>
            <w:r w:rsidRPr="00571E4A">
              <w:rPr>
                <w:rFonts w:eastAsia="Times New Roman" w:cstheme="minorHAnsi"/>
                <w:lang w:val="en-AU"/>
              </w:rPr>
              <w:t>equivalent</w:t>
            </w:r>
            <w:r w:rsidRPr="00571E4A">
              <w:rPr>
                <w:rFonts w:cstheme="minorHAnsi"/>
                <w:lang w:val="en-AU"/>
              </w:rPr>
              <w:t>) in the primary industries.</w:t>
            </w:r>
          </w:p>
        </w:tc>
        <w:tc>
          <w:tcPr>
            <w:tcW w:w="4819" w:type="dxa"/>
            <w:tcBorders>
              <w:top w:val="single" w:sz="4" w:space="0" w:color="auto"/>
              <w:left w:val="single" w:sz="4" w:space="0" w:color="auto"/>
              <w:bottom w:val="single" w:sz="4" w:space="0" w:color="auto"/>
              <w:right w:val="single" w:sz="4" w:space="0" w:color="auto"/>
            </w:tcBorders>
          </w:tcPr>
          <w:p w14:paraId="79103592" w14:textId="77777777" w:rsidR="001C0F69" w:rsidRPr="00571E4A" w:rsidRDefault="001C0F69" w:rsidP="001C0F69">
            <w:pPr>
              <w:pStyle w:val="ListParagraph"/>
              <w:numPr>
                <w:ilvl w:val="0"/>
                <w:numId w:val="3"/>
              </w:numPr>
              <w:contextualSpacing/>
              <w:rPr>
                <w:rFonts w:asciiTheme="minorHAnsi" w:eastAsia="Times New Roman" w:hAnsiTheme="minorHAnsi" w:cstheme="minorHAnsi"/>
                <w:lang w:val="en-AU"/>
              </w:rPr>
            </w:pPr>
            <w:r w:rsidRPr="00571E4A">
              <w:rPr>
                <w:rFonts w:asciiTheme="minorHAnsi" w:eastAsia="Times New Roman" w:hAnsiTheme="minorHAnsi" w:cstheme="minorHAnsi"/>
                <w:lang w:val="en-AU"/>
              </w:rPr>
              <w:t>A qualification in vocational education, and / or foundation education</w:t>
            </w:r>
          </w:p>
          <w:p w14:paraId="7DE41E0B" w14:textId="77777777" w:rsidR="001C0F69" w:rsidRPr="00571E4A" w:rsidRDefault="001C0F69" w:rsidP="001C0F69">
            <w:pPr>
              <w:pStyle w:val="ListParagraph"/>
              <w:numPr>
                <w:ilvl w:val="0"/>
                <w:numId w:val="3"/>
              </w:numPr>
              <w:contextualSpacing/>
              <w:rPr>
                <w:rFonts w:asciiTheme="minorHAnsi" w:eastAsia="Times New Roman" w:hAnsiTheme="minorHAnsi" w:cstheme="minorHAnsi"/>
                <w:lang w:val="en-AU"/>
              </w:rPr>
            </w:pPr>
            <w:r w:rsidRPr="00571E4A">
              <w:rPr>
                <w:rFonts w:asciiTheme="minorHAnsi" w:eastAsia="Times New Roman" w:hAnsiTheme="minorHAnsi" w:cstheme="minorHAnsi"/>
                <w:lang w:val="en-AU"/>
              </w:rPr>
              <w:t>US 4098</w:t>
            </w:r>
          </w:p>
          <w:p w14:paraId="33617D83" w14:textId="77777777" w:rsidR="001C0F69" w:rsidRPr="0052790D" w:rsidRDefault="001C0F69" w:rsidP="001C0F69">
            <w:pPr>
              <w:pStyle w:val="ListParagraph"/>
              <w:numPr>
                <w:ilvl w:val="0"/>
                <w:numId w:val="3"/>
              </w:numPr>
              <w:contextualSpacing/>
              <w:rPr>
                <w:rFonts w:asciiTheme="minorHAnsi" w:eastAsia="Times New Roman" w:hAnsiTheme="minorHAnsi" w:cstheme="minorHAnsi"/>
                <w:lang w:val="en-AU"/>
              </w:rPr>
            </w:pPr>
            <w:r w:rsidRPr="00571E4A">
              <w:rPr>
                <w:rFonts w:asciiTheme="minorHAnsi" w:eastAsia="Times New Roman" w:hAnsiTheme="minorHAnsi" w:cstheme="minorHAnsi"/>
                <w:lang w:val="en-AU"/>
              </w:rPr>
              <w:t>NCALNE</w:t>
            </w:r>
          </w:p>
        </w:tc>
      </w:tr>
      <w:bookmarkEnd w:id="2"/>
    </w:tbl>
    <w:p w14:paraId="5D141537" w14:textId="77777777" w:rsidR="001C0F69" w:rsidRPr="00571E4A" w:rsidRDefault="001C0F69" w:rsidP="001C0F69">
      <w:pPr>
        <w:tabs>
          <w:tab w:val="left" w:pos="810"/>
        </w:tabs>
        <w:spacing w:after="0" w:line="240" w:lineRule="auto"/>
        <w:rPr>
          <w:rFonts w:eastAsia="Times New Roman" w:cstheme="minorHAnsi"/>
          <w:b/>
        </w:rPr>
      </w:pPr>
    </w:p>
    <w:p w14:paraId="667ED2BE" w14:textId="77777777" w:rsidR="001C0F69" w:rsidRPr="00571E4A" w:rsidRDefault="001C0F69" w:rsidP="001C0F69">
      <w:pPr>
        <w:tabs>
          <w:tab w:val="left" w:pos="810"/>
        </w:tabs>
        <w:spacing w:after="0" w:line="240" w:lineRule="auto"/>
        <w:rPr>
          <w:rFonts w:eastAsia="Times New Roman" w:cstheme="minorHAnsi"/>
          <w:b/>
        </w:rPr>
      </w:pPr>
    </w:p>
    <w:p w14:paraId="2A67B537" w14:textId="77777777" w:rsidR="001C0F69" w:rsidRPr="00571E4A" w:rsidRDefault="001C0F69" w:rsidP="001C0F69">
      <w:pPr>
        <w:tabs>
          <w:tab w:val="left" w:pos="810"/>
        </w:tabs>
        <w:spacing w:after="0" w:line="240" w:lineRule="auto"/>
        <w:rPr>
          <w:rFonts w:eastAsia="Times New Roman" w:cstheme="minorHAnsi"/>
        </w:rPr>
      </w:pPr>
      <w:r w:rsidRPr="00571E4A">
        <w:rPr>
          <w:rFonts w:eastAsia="Times New Roman" w:cstheme="minorHAnsi"/>
          <w:b/>
        </w:rPr>
        <w:t xml:space="preserve">AGREEMENT </w:t>
      </w:r>
      <w:r w:rsidRPr="00571E4A">
        <w:rPr>
          <w:rFonts w:eastAsia="Times New Roman" w:cstheme="minorHAnsi"/>
        </w:rPr>
        <w:t>with the duties and responsibilities of the position as reflected in this Job Description.</w:t>
      </w:r>
      <w:r>
        <w:rPr>
          <w:rFonts w:eastAsia="Times New Roman" w:cstheme="minorHAnsi"/>
        </w:rPr>
        <w:t xml:space="preserve"> </w:t>
      </w:r>
      <w:r w:rsidRPr="00571E4A">
        <w:rPr>
          <w:rFonts w:eastAsia="Times New Roman" w:cstheme="minorHAnsi"/>
        </w:rPr>
        <w:t xml:space="preserve">Primary ITO and the Future Pathways team </w:t>
      </w:r>
      <w:bookmarkStart w:id="3" w:name="_Hlk48740268"/>
      <w:r w:rsidRPr="00571E4A">
        <w:rPr>
          <w:rFonts w:eastAsia="Times New Roman" w:cstheme="minorHAnsi"/>
        </w:rPr>
        <w:t>must be responsive to the needs of our customers so duties may change, and flexibility will be required from the Trades Academy Tutor.</w:t>
      </w:r>
    </w:p>
    <w:bookmarkEnd w:id="3"/>
    <w:p w14:paraId="679FD1ED" w14:textId="77777777" w:rsidR="001C0F69" w:rsidRPr="00571E4A" w:rsidRDefault="001C0F69" w:rsidP="001C0F69">
      <w:pPr>
        <w:tabs>
          <w:tab w:val="left" w:pos="2880"/>
        </w:tabs>
        <w:spacing w:after="0" w:line="240" w:lineRule="auto"/>
        <w:rPr>
          <w:rFonts w:eastAsia="Times New Roman" w:cstheme="minorHAnsi"/>
          <w:b/>
        </w:rPr>
      </w:pPr>
    </w:p>
    <w:p w14:paraId="79454DDB" w14:textId="77777777" w:rsidR="001C0F69" w:rsidRPr="00571E4A" w:rsidRDefault="001C0F69" w:rsidP="001C0F69">
      <w:pPr>
        <w:spacing w:after="0" w:line="240" w:lineRule="auto"/>
        <w:rPr>
          <w:rFonts w:eastAsia="Calibri" w:cstheme="minorHAnsi"/>
        </w:rPr>
      </w:pPr>
    </w:p>
    <w:p w14:paraId="72C8C5D0" w14:textId="77777777" w:rsidR="001C0F69" w:rsidRPr="00571E4A" w:rsidRDefault="001C0F69" w:rsidP="001C0F69">
      <w:pPr>
        <w:spacing w:after="0" w:line="240" w:lineRule="auto"/>
        <w:rPr>
          <w:rFonts w:eastAsia="Calibri" w:cstheme="minorHAnsi"/>
        </w:rPr>
      </w:pPr>
    </w:p>
    <w:p w14:paraId="1B59B520" w14:textId="77777777" w:rsidR="001C0F69" w:rsidRPr="00571E4A" w:rsidRDefault="001C0F69" w:rsidP="001C0F69">
      <w:pPr>
        <w:spacing w:after="0" w:line="240" w:lineRule="auto"/>
        <w:rPr>
          <w:rFonts w:eastAsia="Calibri" w:cstheme="minorHAnsi"/>
        </w:rPr>
      </w:pPr>
    </w:p>
    <w:tbl>
      <w:tblPr>
        <w:tblW w:w="0" w:type="auto"/>
        <w:tblBorders>
          <w:top w:val="single" w:sz="4" w:space="0" w:color="auto"/>
        </w:tblBorders>
        <w:tblLook w:val="04A0" w:firstRow="1" w:lastRow="0" w:firstColumn="1" w:lastColumn="0" w:noHBand="0" w:noVBand="1"/>
      </w:tblPr>
      <w:tblGrid>
        <w:gridCol w:w="4503"/>
        <w:gridCol w:w="992"/>
        <w:gridCol w:w="3036"/>
      </w:tblGrid>
      <w:tr w:rsidR="001C0F69" w:rsidRPr="00571E4A" w14:paraId="4940C747" w14:textId="77777777" w:rsidTr="00A647ED">
        <w:tc>
          <w:tcPr>
            <w:tcW w:w="4503" w:type="dxa"/>
            <w:tcBorders>
              <w:top w:val="single" w:sz="4" w:space="0" w:color="auto"/>
              <w:left w:val="nil"/>
              <w:bottom w:val="nil"/>
              <w:right w:val="nil"/>
            </w:tcBorders>
            <w:hideMark/>
          </w:tcPr>
          <w:p w14:paraId="5B864A24" w14:textId="77777777" w:rsidR="001C0F69" w:rsidRPr="00571E4A" w:rsidRDefault="001C0F69" w:rsidP="001C0F69">
            <w:pPr>
              <w:tabs>
                <w:tab w:val="left" w:pos="2880"/>
              </w:tabs>
              <w:spacing w:after="0" w:line="240" w:lineRule="auto"/>
              <w:jc w:val="center"/>
              <w:rPr>
                <w:rFonts w:eastAsia="Times New Roman" w:cstheme="minorHAnsi"/>
                <w:bCs/>
              </w:rPr>
            </w:pPr>
            <w:r w:rsidRPr="00571E4A">
              <w:rPr>
                <w:rFonts w:eastAsia="Times New Roman" w:cstheme="minorHAnsi"/>
                <w:bCs/>
              </w:rPr>
              <w:t>Signature of Position Holder</w:t>
            </w:r>
          </w:p>
        </w:tc>
        <w:tc>
          <w:tcPr>
            <w:tcW w:w="992" w:type="dxa"/>
            <w:tcBorders>
              <w:top w:val="nil"/>
              <w:left w:val="nil"/>
              <w:bottom w:val="nil"/>
              <w:right w:val="nil"/>
            </w:tcBorders>
          </w:tcPr>
          <w:p w14:paraId="49D725CA" w14:textId="77777777" w:rsidR="001C0F69" w:rsidRPr="00571E4A" w:rsidRDefault="001C0F69" w:rsidP="001C0F69">
            <w:pPr>
              <w:tabs>
                <w:tab w:val="left" w:pos="2880"/>
              </w:tabs>
              <w:spacing w:after="0" w:line="240" w:lineRule="auto"/>
              <w:jc w:val="center"/>
              <w:rPr>
                <w:rFonts w:eastAsia="Times New Roman" w:cstheme="minorHAnsi"/>
                <w:bCs/>
              </w:rPr>
            </w:pPr>
          </w:p>
        </w:tc>
        <w:tc>
          <w:tcPr>
            <w:tcW w:w="3036" w:type="dxa"/>
            <w:tcBorders>
              <w:top w:val="single" w:sz="4" w:space="0" w:color="auto"/>
              <w:left w:val="nil"/>
              <w:bottom w:val="nil"/>
              <w:right w:val="nil"/>
            </w:tcBorders>
            <w:hideMark/>
          </w:tcPr>
          <w:p w14:paraId="5DD180A3" w14:textId="77777777" w:rsidR="001C0F69" w:rsidRPr="00571E4A" w:rsidRDefault="001C0F69" w:rsidP="001C0F69">
            <w:pPr>
              <w:tabs>
                <w:tab w:val="left" w:pos="2880"/>
              </w:tabs>
              <w:spacing w:after="0" w:line="240" w:lineRule="auto"/>
              <w:jc w:val="center"/>
              <w:rPr>
                <w:rFonts w:eastAsia="Times New Roman" w:cstheme="minorHAnsi"/>
                <w:bCs/>
              </w:rPr>
            </w:pPr>
            <w:r w:rsidRPr="00571E4A">
              <w:rPr>
                <w:rFonts w:eastAsia="Times New Roman" w:cstheme="minorHAnsi"/>
                <w:bCs/>
              </w:rPr>
              <w:t>Date</w:t>
            </w:r>
          </w:p>
        </w:tc>
      </w:tr>
    </w:tbl>
    <w:p w14:paraId="5529D55E" w14:textId="77777777" w:rsidR="001C0F69" w:rsidRPr="00571E4A" w:rsidRDefault="001C0F69" w:rsidP="001C0F69">
      <w:pPr>
        <w:tabs>
          <w:tab w:val="left" w:pos="2880"/>
        </w:tabs>
        <w:spacing w:after="0" w:line="240" w:lineRule="auto"/>
        <w:jc w:val="center"/>
        <w:rPr>
          <w:rFonts w:eastAsia="Times New Roman" w:cstheme="minorHAnsi"/>
          <w:bCs/>
        </w:rPr>
      </w:pPr>
    </w:p>
    <w:p w14:paraId="40EB6A8A" w14:textId="77777777" w:rsidR="001C0F69" w:rsidRPr="00571E4A" w:rsidRDefault="001C0F69" w:rsidP="001C0F69">
      <w:pPr>
        <w:spacing w:after="0" w:line="240" w:lineRule="auto"/>
        <w:jc w:val="center"/>
        <w:rPr>
          <w:rFonts w:eastAsia="Calibri" w:cstheme="minorHAnsi"/>
        </w:rPr>
      </w:pPr>
    </w:p>
    <w:p w14:paraId="2262FF7C" w14:textId="77777777" w:rsidR="001C0F69" w:rsidRPr="00571E4A" w:rsidRDefault="001C0F69" w:rsidP="001C0F69">
      <w:pPr>
        <w:spacing w:after="0" w:line="240" w:lineRule="auto"/>
        <w:jc w:val="center"/>
        <w:rPr>
          <w:rFonts w:eastAsia="Calibri" w:cstheme="minorHAnsi"/>
        </w:rPr>
      </w:pPr>
    </w:p>
    <w:p w14:paraId="4AEFF93C" w14:textId="4197B980" w:rsidR="001C0F69" w:rsidRPr="00571E4A" w:rsidRDefault="001C0F69" w:rsidP="001C0F69">
      <w:pPr>
        <w:tabs>
          <w:tab w:val="left" w:pos="2880"/>
          <w:tab w:val="left" w:pos="6597"/>
        </w:tabs>
        <w:spacing w:after="0" w:line="240" w:lineRule="auto"/>
        <w:rPr>
          <w:rFonts w:eastAsia="Times New Roman" w:cstheme="minorHAnsi"/>
          <w:bCs/>
        </w:rPr>
      </w:pPr>
      <w:r>
        <w:rPr>
          <w:rFonts w:eastAsia="Times New Roman" w:cstheme="minorHAnsi"/>
          <w:bCs/>
        </w:rPr>
        <w:tab/>
        <w:t xml:space="preserve">                                                                      </w:t>
      </w:r>
    </w:p>
    <w:tbl>
      <w:tblPr>
        <w:tblW w:w="0" w:type="auto"/>
        <w:tblBorders>
          <w:top w:val="single" w:sz="4" w:space="0" w:color="auto"/>
        </w:tblBorders>
        <w:tblLook w:val="04A0" w:firstRow="1" w:lastRow="0" w:firstColumn="1" w:lastColumn="0" w:noHBand="0" w:noVBand="1"/>
      </w:tblPr>
      <w:tblGrid>
        <w:gridCol w:w="4503"/>
        <w:gridCol w:w="992"/>
        <w:gridCol w:w="3036"/>
      </w:tblGrid>
      <w:tr w:rsidR="001C0F69" w:rsidRPr="00571E4A" w14:paraId="56B075B2" w14:textId="77777777" w:rsidTr="00A647ED">
        <w:tc>
          <w:tcPr>
            <w:tcW w:w="4503" w:type="dxa"/>
            <w:tcBorders>
              <w:top w:val="single" w:sz="4" w:space="0" w:color="auto"/>
              <w:left w:val="nil"/>
              <w:bottom w:val="nil"/>
              <w:right w:val="nil"/>
            </w:tcBorders>
            <w:hideMark/>
          </w:tcPr>
          <w:p w14:paraId="73394DAF" w14:textId="77777777" w:rsidR="001C0F69" w:rsidRPr="00571E4A" w:rsidRDefault="001C0F69" w:rsidP="001C0F69">
            <w:pPr>
              <w:tabs>
                <w:tab w:val="left" w:pos="2880"/>
              </w:tabs>
              <w:spacing w:after="0" w:line="240" w:lineRule="auto"/>
              <w:jc w:val="center"/>
              <w:rPr>
                <w:rFonts w:eastAsia="Times New Roman" w:cstheme="minorHAnsi"/>
                <w:bCs/>
              </w:rPr>
            </w:pPr>
            <w:r w:rsidRPr="00571E4A">
              <w:rPr>
                <w:rFonts w:eastAsia="Times New Roman" w:cstheme="minorHAnsi"/>
                <w:bCs/>
              </w:rPr>
              <w:t>Signature of Manager</w:t>
            </w:r>
          </w:p>
        </w:tc>
        <w:tc>
          <w:tcPr>
            <w:tcW w:w="992" w:type="dxa"/>
            <w:tcBorders>
              <w:top w:val="nil"/>
              <w:left w:val="nil"/>
              <w:bottom w:val="nil"/>
              <w:right w:val="nil"/>
            </w:tcBorders>
          </w:tcPr>
          <w:p w14:paraId="78661913" w14:textId="77777777" w:rsidR="001C0F69" w:rsidRPr="00571E4A" w:rsidRDefault="001C0F69" w:rsidP="001C0F69">
            <w:pPr>
              <w:tabs>
                <w:tab w:val="left" w:pos="2880"/>
              </w:tabs>
              <w:spacing w:after="0" w:line="240" w:lineRule="auto"/>
              <w:jc w:val="center"/>
              <w:rPr>
                <w:rFonts w:eastAsia="Times New Roman" w:cstheme="minorHAnsi"/>
                <w:bCs/>
              </w:rPr>
            </w:pPr>
          </w:p>
        </w:tc>
        <w:tc>
          <w:tcPr>
            <w:tcW w:w="3036" w:type="dxa"/>
            <w:tcBorders>
              <w:top w:val="single" w:sz="4" w:space="0" w:color="auto"/>
              <w:left w:val="nil"/>
              <w:bottom w:val="nil"/>
              <w:right w:val="nil"/>
            </w:tcBorders>
            <w:hideMark/>
          </w:tcPr>
          <w:p w14:paraId="7FDCDA52" w14:textId="77777777" w:rsidR="001C0F69" w:rsidRPr="00571E4A" w:rsidRDefault="001C0F69" w:rsidP="001C0F69">
            <w:pPr>
              <w:tabs>
                <w:tab w:val="left" w:pos="2880"/>
              </w:tabs>
              <w:spacing w:after="0" w:line="240" w:lineRule="auto"/>
              <w:jc w:val="center"/>
              <w:rPr>
                <w:rFonts w:eastAsia="Times New Roman" w:cstheme="minorHAnsi"/>
                <w:bCs/>
              </w:rPr>
            </w:pPr>
            <w:r w:rsidRPr="00571E4A">
              <w:rPr>
                <w:rFonts w:eastAsia="Times New Roman" w:cstheme="minorHAnsi"/>
                <w:bCs/>
              </w:rPr>
              <w:t>Date</w:t>
            </w:r>
          </w:p>
        </w:tc>
      </w:tr>
    </w:tbl>
    <w:p w14:paraId="4AA01BE2" w14:textId="77777777" w:rsidR="001C0F69" w:rsidRPr="00571E4A" w:rsidRDefault="001C0F69" w:rsidP="001C0F69">
      <w:pPr>
        <w:spacing w:after="0" w:line="240" w:lineRule="auto"/>
        <w:rPr>
          <w:rFonts w:eastAsia="Calibri" w:cstheme="minorHAnsi"/>
        </w:rPr>
      </w:pPr>
    </w:p>
    <w:p w14:paraId="7B5A8E5B" w14:textId="77777777" w:rsidR="001C0F69" w:rsidRPr="00571E4A" w:rsidRDefault="001C0F69" w:rsidP="001C0F69">
      <w:pPr>
        <w:spacing w:after="0" w:line="240" w:lineRule="auto"/>
        <w:rPr>
          <w:rFonts w:eastAsiaTheme="minorEastAsia" w:cstheme="minorHAnsi"/>
          <w14:textOutline w14:w="9525" w14:cap="rnd" w14:cmpd="sng" w14:algn="ctr">
            <w14:solidFill>
              <w14:srgbClr w14:val="000000"/>
            </w14:solidFill>
            <w14:prstDash w14:val="solid"/>
            <w14:bevel/>
          </w14:textOutline>
        </w:rPr>
      </w:pPr>
    </w:p>
    <w:p w14:paraId="5C14306B" w14:textId="77777777" w:rsidR="001C0F69" w:rsidRPr="00571E4A" w:rsidRDefault="001C0F69" w:rsidP="001C0F69">
      <w:pPr>
        <w:spacing w:after="0" w:line="240" w:lineRule="auto"/>
        <w:rPr>
          <w:rFonts w:cstheme="minorHAnsi"/>
        </w:rPr>
      </w:pPr>
    </w:p>
    <w:p w14:paraId="4143D279" w14:textId="77777777" w:rsidR="00D73EB9" w:rsidRDefault="00D73EB9" w:rsidP="001C0F69">
      <w:pPr>
        <w:spacing w:after="0" w:line="240" w:lineRule="auto"/>
      </w:pPr>
    </w:p>
    <w:sectPr w:rsidR="00D73EB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53F36" w14:textId="77777777" w:rsidR="001C0F69" w:rsidRDefault="001C0F69" w:rsidP="001C0F69">
      <w:pPr>
        <w:spacing w:after="0" w:line="240" w:lineRule="auto"/>
      </w:pPr>
      <w:r>
        <w:separator/>
      </w:r>
    </w:p>
  </w:endnote>
  <w:endnote w:type="continuationSeparator" w:id="0">
    <w:p w14:paraId="17CF6238" w14:textId="77777777" w:rsidR="001C0F69" w:rsidRDefault="001C0F69" w:rsidP="001C0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51A06" w14:textId="77777777" w:rsidR="001C0F69" w:rsidRDefault="001C0F69" w:rsidP="001C0F69">
      <w:pPr>
        <w:spacing w:after="0" w:line="240" w:lineRule="auto"/>
      </w:pPr>
      <w:r>
        <w:separator/>
      </w:r>
    </w:p>
  </w:footnote>
  <w:footnote w:type="continuationSeparator" w:id="0">
    <w:p w14:paraId="205AF5F1" w14:textId="77777777" w:rsidR="001C0F69" w:rsidRDefault="001C0F69" w:rsidP="001C0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90AAA" w14:textId="77777777" w:rsidR="001C0F69" w:rsidRDefault="001C0F69" w:rsidP="001C0F69">
    <w:pPr>
      <w:pStyle w:val="Header"/>
      <w:tabs>
        <w:tab w:val="clear" w:pos="4513"/>
        <w:tab w:val="clear" w:pos="9026"/>
        <w:tab w:val="left" w:pos="3282"/>
      </w:tabs>
    </w:pPr>
    <w:r>
      <w:rPr>
        <w:noProof/>
      </w:rPr>
      <w:drawing>
        <wp:anchor distT="0" distB="0" distL="114300" distR="114300" simplePos="0" relativeHeight="251659264" behindDoc="1" locked="0" layoutInCell="1" allowOverlap="1" wp14:anchorId="152AF646" wp14:editId="44CD7E83">
          <wp:simplePos x="0" y="0"/>
          <wp:positionH relativeFrom="page">
            <wp:align>right</wp:align>
          </wp:positionH>
          <wp:positionV relativeFrom="paragraph">
            <wp:posOffset>-675640</wp:posOffset>
          </wp:positionV>
          <wp:extent cx="7540052" cy="10662571"/>
          <wp:effectExtent l="0" t="0" r="381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4 Letterhead - no address.jpg"/>
                  <pic:cNvPicPr/>
                </pic:nvPicPr>
                <pic:blipFill>
                  <a:blip r:embed="rId1">
                    <a:extLst>
                      <a:ext uri="{28A0092B-C50C-407E-A947-70E740481C1C}">
                        <a14:useLocalDpi xmlns:a14="http://schemas.microsoft.com/office/drawing/2010/main" val="0"/>
                      </a:ext>
                    </a:extLst>
                  </a:blip>
                  <a:stretch>
                    <a:fillRect/>
                  </a:stretch>
                </pic:blipFill>
                <pic:spPr>
                  <a:xfrm>
                    <a:off x="0" y="0"/>
                    <a:ext cx="7540052" cy="10662571"/>
                  </a:xfrm>
                  <a:prstGeom prst="rect">
                    <a:avLst/>
                  </a:prstGeom>
                </pic:spPr>
              </pic:pic>
            </a:graphicData>
          </a:graphic>
          <wp14:sizeRelH relativeFrom="margin">
            <wp14:pctWidth>0</wp14:pctWidth>
          </wp14:sizeRelH>
          <wp14:sizeRelV relativeFrom="margin">
            <wp14:pctHeight>0</wp14:pctHeight>
          </wp14:sizeRelV>
        </wp:anchor>
      </w:drawing>
    </w:r>
    <w:r>
      <w:tab/>
    </w:r>
  </w:p>
  <w:p w14:paraId="0538C4C8" w14:textId="77777777" w:rsidR="001C0F69" w:rsidRDefault="001C0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2874"/>
    <w:multiLevelType w:val="hybridMultilevel"/>
    <w:tmpl w:val="286649DE"/>
    <w:lvl w:ilvl="0" w:tplc="14090001">
      <w:start w:val="1"/>
      <w:numFmt w:val="bullet"/>
      <w:lvlText w:val=""/>
      <w:lvlJc w:val="left"/>
      <w:pPr>
        <w:ind w:left="427" w:hanging="360"/>
      </w:pPr>
      <w:rPr>
        <w:rFonts w:ascii="Symbol" w:hAnsi="Symbol" w:hint="default"/>
      </w:rPr>
    </w:lvl>
    <w:lvl w:ilvl="1" w:tplc="14090003">
      <w:start w:val="1"/>
      <w:numFmt w:val="bullet"/>
      <w:lvlText w:val="o"/>
      <w:lvlJc w:val="left"/>
      <w:pPr>
        <w:ind w:left="1147" w:hanging="360"/>
      </w:pPr>
      <w:rPr>
        <w:rFonts w:ascii="Courier New" w:hAnsi="Courier New" w:cs="Courier New" w:hint="default"/>
      </w:rPr>
    </w:lvl>
    <w:lvl w:ilvl="2" w:tplc="14090005">
      <w:start w:val="1"/>
      <w:numFmt w:val="bullet"/>
      <w:lvlText w:val=""/>
      <w:lvlJc w:val="left"/>
      <w:pPr>
        <w:ind w:left="1867" w:hanging="360"/>
      </w:pPr>
      <w:rPr>
        <w:rFonts w:ascii="Wingdings" w:hAnsi="Wingdings" w:hint="default"/>
      </w:rPr>
    </w:lvl>
    <w:lvl w:ilvl="3" w:tplc="14090001">
      <w:start w:val="1"/>
      <w:numFmt w:val="bullet"/>
      <w:lvlText w:val=""/>
      <w:lvlJc w:val="left"/>
      <w:pPr>
        <w:ind w:left="2587" w:hanging="360"/>
      </w:pPr>
      <w:rPr>
        <w:rFonts w:ascii="Symbol" w:hAnsi="Symbol" w:hint="default"/>
      </w:rPr>
    </w:lvl>
    <w:lvl w:ilvl="4" w:tplc="14090003">
      <w:start w:val="1"/>
      <w:numFmt w:val="bullet"/>
      <w:lvlText w:val="o"/>
      <w:lvlJc w:val="left"/>
      <w:pPr>
        <w:ind w:left="3307" w:hanging="360"/>
      </w:pPr>
      <w:rPr>
        <w:rFonts w:ascii="Courier New" w:hAnsi="Courier New" w:cs="Courier New" w:hint="default"/>
      </w:rPr>
    </w:lvl>
    <w:lvl w:ilvl="5" w:tplc="14090005">
      <w:start w:val="1"/>
      <w:numFmt w:val="bullet"/>
      <w:lvlText w:val=""/>
      <w:lvlJc w:val="left"/>
      <w:pPr>
        <w:ind w:left="4027" w:hanging="360"/>
      </w:pPr>
      <w:rPr>
        <w:rFonts w:ascii="Wingdings" w:hAnsi="Wingdings" w:hint="default"/>
      </w:rPr>
    </w:lvl>
    <w:lvl w:ilvl="6" w:tplc="14090001">
      <w:start w:val="1"/>
      <w:numFmt w:val="bullet"/>
      <w:lvlText w:val=""/>
      <w:lvlJc w:val="left"/>
      <w:pPr>
        <w:ind w:left="4747" w:hanging="360"/>
      </w:pPr>
      <w:rPr>
        <w:rFonts w:ascii="Symbol" w:hAnsi="Symbol" w:hint="default"/>
      </w:rPr>
    </w:lvl>
    <w:lvl w:ilvl="7" w:tplc="14090003">
      <w:start w:val="1"/>
      <w:numFmt w:val="bullet"/>
      <w:lvlText w:val="o"/>
      <w:lvlJc w:val="left"/>
      <w:pPr>
        <w:ind w:left="5467" w:hanging="360"/>
      </w:pPr>
      <w:rPr>
        <w:rFonts w:ascii="Courier New" w:hAnsi="Courier New" w:cs="Courier New" w:hint="default"/>
      </w:rPr>
    </w:lvl>
    <w:lvl w:ilvl="8" w:tplc="14090005">
      <w:start w:val="1"/>
      <w:numFmt w:val="bullet"/>
      <w:lvlText w:val=""/>
      <w:lvlJc w:val="left"/>
      <w:pPr>
        <w:ind w:left="6187" w:hanging="360"/>
      </w:pPr>
      <w:rPr>
        <w:rFonts w:ascii="Wingdings" w:hAnsi="Wingdings" w:hint="default"/>
      </w:rPr>
    </w:lvl>
  </w:abstractNum>
  <w:abstractNum w:abstractNumId="1" w15:restartNumberingAfterBreak="0">
    <w:nsid w:val="29334459"/>
    <w:multiLevelType w:val="hybridMultilevel"/>
    <w:tmpl w:val="A00C8FB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 w15:restartNumberingAfterBreak="0">
    <w:nsid w:val="6ABD29E7"/>
    <w:multiLevelType w:val="hybridMultilevel"/>
    <w:tmpl w:val="E7B00980"/>
    <w:lvl w:ilvl="0" w:tplc="258851FC">
      <w:start w:val="1"/>
      <w:numFmt w:val="bullet"/>
      <w:lvlText w:val=""/>
      <w:lvlJc w:val="left"/>
      <w:pPr>
        <w:ind w:left="360" w:hanging="360"/>
      </w:pPr>
      <w:rPr>
        <w:rFonts w:ascii="Wingdings" w:hAnsi="Wingdings" w:hint="default"/>
        <w:color w:val="auto"/>
        <w:sz w:val="24"/>
        <w:szCs w:val="24"/>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3" w15:restartNumberingAfterBreak="0">
    <w:nsid w:val="6D2576DC"/>
    <w:multiLevelType w:val="hybridMultilevel"/>
    <w:tmpl w:val="F64EBE52"/>
    <w:lvl w:ilvl="0" w:tplc="6A4693DE">
      <w:start w:val="1"/>
      <w:numFmt w:val="bullet"/>
      <w:lvlText w:val=""/>
      <w:lvlJc w:val="left"/>
      <w:pPr>
        <w:tabs>
          <w:tab w:val="num" w:pos="454"/>
        </w:tabs>
        <w:ind w:left="454" w:hanging="454"/>
      </w:pPr>
      <w:rPr>
        <w:rFonts w:ascii="Wingdings" w:hAnsi="Wingdings" w:hint="default"/>
      </w:rPr>
    </w:lvl>
    <w:lvl w:ilvl="1" w:tplc="258851FC">
      <w:start w:val="1"/>
      <w:numFmt w:val="bullet"/>
      <w:lvlText w:val=""/>
      <w:lvlJc w:val="left"/>
      <w:pPr>
        <w:tabs>
          <w:tab w:val="num" w:pos="1363"/>
        </w:tabs>
        <w:ind w:left="1363" w:hanging="283"/>
      </w:pPr>
      <w:rPr>
        <w:rFonts w:ascii="Wingdings" w:hAnsi="Wingdings" w:hint="default"/>
        <w:color w:val="auto"/>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416219856">
    <w:abstractNumId w:val="1"/>
  </w:num>
  <w:num w:numId="2" w16cid:durableId="1004358913">
    <w:abstractNumId w:val="2"/>
  </w:num>
  <w:num w:numId="3" w16cid:durableId="1792941810">
    <w:abstractNumId w:val="3"/>
  </w:num>
  <w:num w:numId="4" w16cid:durableId="836001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BB9"/>
    <w:rsid w:val="00003AA0"/>
    <w:rsid w:val="001C0F69"/>
    <w:rsid w:val="00362F16"/>
    <w:rsid w:val="003F18EE"/>
    <w:rsid w:val="00417940"/>
    <w:rsid w:val="00426664"/>
    <w:rsid w:val="00523CD6"/>
    <w:rsid w:val="005427D0"/>
    <w:rsid w:val="007D5129"/>
    <w:rsid w:val="009004DF"/>
    <w:rsid w:val="00CA541C"/>
    <w:rsid w:val="00D43C3F"/>
    <w:rsid w:val="00D73EB9"/>
    <w:rsid w:val="00ED0BB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B4EA9B"/>
  <w15:chartTrackingRefBased/>
  <w15:docId w15:val="{D5EB4273-4EDB-444B-A56B-FE9A43B28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1,Other List,List Paragraph numbered,List Paragraph1,List Bullet indent,Bullet List,FooterText,numbered,Paragraphe de liste1,Bulletr List Paragraph,列出段落,列出段落1,Listeafsnit1,Parágrafo da Lista1,List Paragraph2,List Paragraph21,リスト段落1"/>
    <w:basedOn w:val="Normal"/>
    <w:link w:val="ListParagraphChar"/>
    <w:uiPriority w:val="34"/>
    <w:qFormat/>
    <w:rsid w:val="001C0F69"/>
    <w:pPr>
      <w:spacing w:after="0" w:line="240" w:lineRule="auto"/>
      <w:ind w:left="720"/>
    </w:pPr>
    <w:rPr>
      <w:rFonts w:ascii="Calibri" w:hAnsi="Calibri" w:cs="Calibri"/>
    </w:rPr>
  </w:style>
  <w:style w:type="table" w:styleId="TableGrid">
    <w:name w:val="Table Grid"/>
    <w:basedOn w:val="TableNormal"/>
    <w:uiPriority w:val="59"/>
    <w:rsid w:val="001C0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link w:val="TextChar"/>
    <w:qFormat/>
    <w:rsid w:val="001C0F69"/>
    <w:pPr>
      <w:spacing w:after="0" w:line="240" w:lineRule="auto"/>
    </w:pPr>
    <w:rPr>
      <w:rFonts w:ascii="Calibri" w:hAnsi="Calibri" w:cstheme="minorHAnsi"/>
    </w:rPr>
  </w:style>
  <w:style w:type="character" w:customStyle="1" w:styleId="TextChar">
    <w:name w:val="Text Char"/>
    <w:basedOn w:val="DefaultParagraphFont"/>
    <w:link w:val="Text"/>
    <w:rsid w:val="001C0F69"/>
    <w:rPr>
      <w:rFonts w:ascii="Calibri" w:hAnsi="Calibri" w:cstheme="minorHAnsi"/>
    </w:rPr>
  </w:style>
  <w:style w:type="table" w:customStyle="1" w:styleId="TableGrid1">
    <w:name w:val="Table Grid1"/>
    <w:basedOn w:val="TableNormal"/>
    <w:uiPriority w:val="59"/>
    <w:rsid w:val="001C0F69"/>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0F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0F69"/>
  </w:style>
  <w:style w:type="paragraph" w:styleId="Footer">
    <w:name w:val="footer"/>
    <w:basedOn w:val="Normal"/>
    <w:link w:val="FooterChar"/>
    <w:uiPriority w:val="99"/>
    <w:unhideWhenUsed/>
    <w:rsid w:val="001C0F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0F69"/>
  </w:style>
  <w:style w:type="character" w:customStyle="1" w:styleId="ListParagraphChar">
    <w:name w:val="List Paragraph Char"/>
    <w:aliases w:val="List 1 Char,Other List Char,List Paragraph numbered Char,List Paragraph1 Char,List Bullet indent Char,Bullet List Char,FooterText Char,numbered Char,Paragraphe de liste1 Char,Bulletr List Paragraph Char,列出段落 Char,列出段落1 Char"/>
    <w:basedOn w:val="DefaultParagraphFont"/>
    <w:link w:val="ListParagraph"/>
    <w:uiPriority w:val="34"/>
    <w:rsid w:val="00D43C3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9C461C9CAF01468AB2E2A08AF7E402" ma:contentTypeVersion="16" ma:contentTypeDescription="Create a new document." ma:contentTypeScope="" ma:versionID="41202916fa6bdaa95277f011aa00fa2b">
  <xsd:schema xmlns:xsd="http://www.w3.org/2001/XMLSchema" xmlns:xs="http://www.w3.org/2001/XMLSchema" xmlns:p="http://schemas.microsoft.com/office/2006/metadata/properties" xmlns:ns2="2d52c6bf-139a-4124-8be3-633ca63584b0" xmlns:ns3="151a4c04-3e07-430d-89dd-6a716ac7f0c2" targetNamespace="http://schemas.microsoft.com/office/2006/metadata/properties" ma:root="true" ma:fieldsID="7bf60b25cc0ffb7392af072cbbdf2188" ns2:_="" ns3:_="">
    <xsd:import namespace="2d52c6bf-139a-4124-8be3-633ca63584b0"/>
    <xsd:import namespace="151a4c04-3e07-430d-89dd-6a716ac7f0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2c6bf-139a-4124-8be3-633ca6358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1db86d-e9db-4b72-904c-ba964b23025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a4c04-3e07-430d-89dd-6a716ac7f0c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ceb2bae-e71d-438e-94d5-b762871208d8}" ma:internalName="TaxCatchAll" ma:showField="CatchAllData" ma:web="151a4c04-3e07-430d-89dd-6a716ac7f0c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52c6bf-139a-4124-8be3-633ca63584b0">
      <Terms xmlns="http://schemas.microsoft.com/office/infopath/2007/PartnerControls"/>
    </lcf76f155ced4ddcb4097134ff3c332f>
    <TaxCatchAll xmlns="151a4c04-3e07-430d-89dd-6a716ac7f0c2" xsi:nil="true"/>
  </documentManagement>
</p:properties>
</file>

<file path=customXml/itemProps1.xml><?xml version="1.0" encoding="utf-8"?>
<ds:datastoreItem xmlns:ds="http://schemas.openxmlformats.org/officeDocument/2006/customXml" ds:itemID="{1095CB5A-1931-415B-8906-637A4A1BDC2D}"/>
</file>

<file path=customXml/itemProps2.xml><?xml version="1.0" encoding="utf-8"?>
<ds:datastoreItem xmlns:ds="http://schemas.openxmlformats.org/officeDocument/2006/customXml" ds:itemID="{C099E6F1-B60B-45E4-B35F-F1A04FE91665}">
  <ds:schemaRefs>
    <ds:schemaRef ds:uri="http://schemas.microsoft.com/sharepoint/v3/contenttype/forms"/>
  </ds:schemaRefs>
</ds:datastoreItem>
</file>

<file path=customXml/itemProps3.xml><?xml version="1.0" encoding="utf-8"?>
<ds:datastoreItem xmlns:ds="http://schemas.openxmlformats.org/officeDocument/2006/customXml" ds:itemID="{175D4E04-484B-477C-8A49-CB7AF388F8F4}">
  <ds:schemaRefs>
    <ds:schemaRef ds:uri="http://schemas.microsoft.com/office/2006/metadata/properties"/>
    <ds:schemaRef ds:uri="http://schemas.microsoft.com/office/infopath/2007/PartnerControls"/>
    <ds:schemaRef ds:uri="2d52c6bf-139a-4124-8be3-633ca63584b0"/>
    <ds:schemaRef ds:uri="151a4c04-3e07-430d-89dd-6a716ac7f0c2"/>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Tertia De Klerk</dc:creator>
  <cp:keywords/>
  <dc:description/>
  <cp:lastModifiedBy>Maxine O'Keeffe</cp:lastModifiedBy>
  <cp:revision>9</cp:revision>
  <dcterms:created xsi:type="dcterms:W3CDTF">2021-01-19T02:40:00Z</dcterms:created>
  <dcterms:modified xsi:type="dcterms:W3CDTF">2025-09-10T03:00:00Z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0x010100E89C461C9CAF01468AB2E2A08AF7E402</vt:lpwstr>
  </property>
  <property fmtid="{D5CDD505-2E9C-101B-9397-08002B2CF9AE}" pid="3" name="Order">
    <vt:r8>119200</vt:r8>
  </property>
  <property fmtid="{D5CDD505-2E9C-101B-9397-08002B2CF9AE}" pid="4" name="MediaServiceImageTags">
    <vt:lpwstr/>
  </property>
</Properties>
</file>